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BB371C">
        <w:rPr>
          <w:b/>
          <w:sz w:val="24"/>
        </w:rPr>
        <w:t>January 24</w:t>
      </w:r>
      <w:r w:rsidR="00A37C39">
        <w:rPr>
          <w:b/>
          <w:sz w:val="24"/>
        </w:rPr>
        <w:t>,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431AAF">
        <w:trPr>
          <w:trHeight w:val="53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676EC1" w:rsidRDefault="00676EC1" w:rsidP="00676EC1">
            <w:pPr>
              <w:pStyle w:val="TableParagraph"/>
              <w:spacing w:line="240" w:lineRule="auto"/>
              <w:ind w:left="2328" w:right="1599" w:hanging="2"/>
              <w:jc w:val="center"/>
              <w:rPr>
                <w:sz w:val="20"/>
              </w:rPr>
            </w:pPr>
            <w:r>
              <w:rPr>
                <w:b/>
                <w:sz w:val="20"/>
              </w:rPr>
              <w:t xml:space="preserve">Opening Day; January 13, 2025 </w:t>
            </w:r>
            <w:r w:rsidR="002F2D8D">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81F69">
      <w:pPr>
        <w:pStyle w:val="BodyText"/>
        <w:spacing w:before="32"/>
        <w:rPr>
          <w:b/>
          <w:i/>
        </w:rPr>
      </w:pPr>
    </w:p>
    <w:p w:rsidR="00C81F69" w:rsidRDefault="00C81F69" w:rsidP="000379BC">
      <w:pPr>
        <w:spacing w:before="1"/>
        <w:ind w:left="1250" w:right="125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Pr>
          <w:i/>
          <w:color w:val="252525"/>
          <w:spacing w:val="-5"/>
          <w:sz w:val="20"/>
          <w:highlight w:val="yellow"/>
        </w:rPr>
        <w:t>and</w:t>
      </w:r>
      <w:r w:rsidR="000379BC">
        <w:rPr>
          <w:i/>
          <w:color w:val="252525"/>
          <w:spacing w:val="-5"/>
          <w:sz w:val="20"/>
        </w:rPr>
        <w:t xml:space="preserve"> </w:t>
      </w:r>
      <w:r>
        <w:rPr>
          <w:i/>
          <w:color w:val="252525"/>
          <w:sz w:val="20"/>
          <w:highlight w:val="yellow"/>
        </w:rPr>
        <w:t>therefore</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been</w:t>
      </w:r>
      <w:r>
        <w:rPr>
          <w:i/>
          <w:color w:val="252525"/>
          <w:spacing w:val="-6"/>
          <w:sz w:val="20"/>
          <w:highlight w:val="yellow"/>
        </w:rPr>
        <w:t xml:space="preserv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Default="00C81F69" w:rsidP="00C81F69">
      <w:pPr>
        <w:spacing w:before="3"/>
        <w:ind w:left="1249" w:right="1250"/>
        <w:jc w:val="center"/>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pStyle w:val="BodyText"/>
        <w:spacing w:before="1"/>
        <w:rPr>
          <w:b/>
        </w:rPr>
      </w:pP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014A5D"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5F3289" w:rsidRDefault="005F3289" w:rsidP="00F56717">
      <w:pPr>
        <w:pStyle w:val="BodyText"/>
        <w:spacing w:before="2"/>
        <w:ind w:left="480"/>
        <w:rPr>
          <w:color w:val="FF0000"/>
          <w:sz w:val="22"/>
          <w:szCs w:val="22"/>
        </w:rPr>
      </w:pPr>
      <w:r>
        <w:rPr>
          <w:color w:val="FF0000"/>
          <w:sz w:val="22"/>
          <w:szCs w:val="22"/>
        </w:rPr>
        <w:t>2025-01-21</w:t>
      </w:r>
      <w:r>
        <w:rPr>
          <w:color w:val="FF0000"/>
          <w:sz w:val="22"/>
          <w:szCs w:val="22"/>
        </w:rPr>
        <w:tab/>
        <w:t>Senate – DO PASS (Vote; 9-0-1-0)</w:t>
      </w:r>
    </w:p>
    <w:p w:rsidR="00F56717" w:rsidRPr="005F3289" w:rsidRDefault="00F56717" w:rsidP="00F56717">
      <w:pPr>
        <w:pStyle w:val="BodyText"/>
        <w:spacing w:before="2"/>
        <w:ind w:left="480"/>
        <w:rPr>
          <w:sz w:val="22"/>
          <w:szCs w:val="22"/>
        </w:rPr>
      </w:pPr>
      <w:r w:rsidRPr="005F3289">
        <w:rPr>
          <w:sz w:val="22"/>
          <w:szCs w:val="22"/>
        </w:rPr>
        <w:t>202</w:t>
      </w:r>
      <w:r w:rsidR="00676EC1" w:rsidRPr="005F3289">
        <w:rPr>
          <w:sz w:val="22"/>
          <w:szCs w:val="22"/>
        </w:rPr>
        <w:t>5-01-15</w:t>
      </w:r>
      <w:r w:rsidR="00676EC1" w:rsidRPr="005F3289">
        <w:rPr>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Pr="00952F9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014A5D"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AD4006" w:rsidRPr="00AD4006" w:rsidRDefault="00AD4006" w:rsidP="00676EC1">
      <w:pPr>
        <w:pStyle w:val="BodyText"/>
        <w:spacing w:before="2"/>
        <w:ind w:left="480"/>
        <w:rPr>
          <w:color w:val="FF0000"/>
          <w:sz w:val="22"/>
          <w:szCs w:val="22"/>
        </w:rPr>
      </w:pPr>
      <w:r w:rsidRPr="00AD4006">
        <w:rPr>
          <w:color w:val="FF0000"/>
          <w:sz w:val="22"/>
          <w:szCs w:val="22"/>
        </w:rPr>
        <w:t>2025-01-15</w:t>
      </w:r>
      <w:r w:rsidRPr="00AD4006">
        <w:rPr>
          <w:color w:val="FF0000"/>
          <w:sz w:val="22"/>
          <w:szCs w:val="22"/>
        </w:rPr>
        <w:tab/>
        <w:t>Senate – DO PASS (Vote 7-0-0-0)</w:t>
      </w:r>
    </w:p>
    <w:p w:rsidR="00676EC1" w:rsidRPr="00AD4006" w:rsidRDefault="00676EC1" w:rsidP="00676EC1">
      <w:pPr>
        <w:pStyle w:val="BodyText"/>
        <w:spacing w:before="2"/>
        <w:ind w:left="480"/>
        <w:rPr>
          <w:sz w:val="22"/>
          <w:szCs w:val="22"/>
        </w:rPr>
      </w:pPr>
      <w:r w:rsidRPr="00AD4006">
        <w:rPr>
          <w:sz w:val="22"/>
          <w:szCs w:val="22"/>
        </w:rPr>
        <w:t>2025-01-15</w:t>
      </w:r>
      <w:r w:rsidRPr="00AD4006">
        <w:rPr>
          <w:sz w:val="22"/>
          <w:szCs w:val="22"/>
        </w:rPr>
        <w:tab/>
        <w:t>Senate – Second Read</w:t>
      </w:r>
    </w:p>
    <w:p w:rsidR="00676EC1" w:rsidRPr="00AD4006" w:rsidRDefault="00676EC1" w:rsidP="00676EC1">
      <w:pPr>
        <w:pStyle w:val="BodyText"/>
        <w:spacing w:before="2"/>
        <w:ind w:left="480"/>
        <w:rPr>
          <w:sz w:val="22"/>
          <w:szCs w:val="22"/>
        </w:rPr>
      </w:pPr>
      <w:r w:rsidRPr="00AD4006">
        <w:rPr>
          <w:sz w:val="22"/>
          <w:szCs w:val="22"/>
        </w:rPr>
        <w:lastRenderedPageBreak/>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w:t>
      </w:r>
    </w:p>
    <w:p w:rsidR="00C02BCE" w:rsidRPr="00C02BCE" w:rsidRDefault="00014A5D"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SB1043</w:t>
        </w:r>
      </w:hyperlink>
      <w:r w:rsidR="00C02BCE">
        <w:rPr>
          <w:rFonts w:ascii="Calibri" w:eastAsia="Times New Roman" w:hAnsi="Calibri" w:cs="Calibri"/>
          <w:color w:val="0563C1"/>
        </w:rPr>
        <w:tab/>
      </w:r>
      <w:r w:rsidR="00C02BCE"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C02BCE" w:rsidRPr="00C02BCE" w:rsidRDefault="00014A5D" w:rsidP="00C02BCE">
      <w:pPr>
        <w:widowControl/>
        <w:autoSpaceDE/>
        <w:autoSpaceDN/>
        <w:ind w:firstLine="480"/>
        <w:rPr>
          <w:rFonts w:eastAsia="Times New Roman"/>
          <w:color w:val="1E1B1D"/>
        </w:rPr>
      </w:pPr>
      <w:hyperlink r:id="rId14"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AD4006" w:rsidRDefault="00AD4006" w:rsidP="00AD4006">
      <w:pPr>
        <w:pStyle w:val="BodyText"/>
        <w:spacing w:before="2"/>
        <w:ind w:left="480"/>
        <w:rPr>
          <w:color w:val="FF0000"/>
          <w:sz w:val="22"/>
          <w:szCs w:val="22"/>
        </w:rPr>
      </w:pPr>
      <w:r>
        <w:rPr>
          <w:color w:val="FF0000"/>
          <w:sz w:val="22"/>
          <w:szCs w:val="22"/>
        </w:rPr>
        <w:t>2025-01-21</w:t>
      </w:r>
      <w:r>
        <w:rPr>
          <w:color w:val="FF0000"/>
          <w:sz w:val="22"/>
          <w:szCs w:val="22"/>
        </w:rPr>
        <w:tab/>
        <w:t>Senate – DO PASS (Vote; 9-0-1-0)</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C02BCE" w:rsidRPr="00910D71" w:rsidRDefault="00014A5D" w:rsidP="00C02BCE">
      <w:pPr>
        <w:widowControl/>
        <w:autoSpaceDE/>
        <w:autoSpaceDN/>
        <w:ind w:firstLine="480"/>
        <w:rPr>
          <w:rFonts w:eastAsia="Times New Roman"/>
          <w:color w:val="0563C1"/>
        </w:rPr>
      </w:pPr>
      <w:hyperlink r:id="rId15" w:history="1">
        <w:r w:rsidR="00C02BCE" w:rsidRPr="00C02BCE">
          <w:rPr>
            <w:rFonts w:ascii="Calibri" w:eastAsia="Times New Roman" w:hAnsi="Calibri" w:cs="Calibri"/>
            <w:color w:val="0563C1"/>
            <w:u w:val="single"/>
          </w:rPr>
          <w:t>SB1065</w:t>
        </w:r>
      </w:hyperlink>
      <w:r w:rsidR="00C02BCE">
        <w:rPr>
          <w:rFonts w:ascii="Calibri" w:eastAsia="Times New Roman" w:hAnsi="Calibri" w:cs="Calibri"/>
          <w:color w:val="0563C1"/>
        </w:rPr>
        <w:tab/>
      </w:r>
      <w:r w:rsidR="00C02BCE" w:rsidRPr="00910D71">
        <w:rPr>
          <w:rFonts w:eastAsia="Times New Roman"/>
          <w:color w:val="1E1B1D"/>
        </w:rPr>
        <w:t>A</w:t>
      </w:r>
      <w:r w:rsidR="00C02BCE"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910D71" w:rsidRPr="00AD4006" w:rsidRDefault="00910D71" w:rsidP="00910D71">
      <w:pPr>
        <w:pStyle w:val="BodyText"/>
        <w:spacing w:before="2"/>
        <w:ind w:left="480"/>
        <w:rPr>
          <w:sz w:val="22"/>
          <w:szCs w:val="22"/>
        </w:rPr>
      </w:pPr>
      <w:r w:rsidRPr="00AD4006">
        <w:rPr>
          <w:sz w:val="22"/>
          <w:szCs w:val="22"/>
        </w:rPr>
        <w:t>2025-01-16</w:t>
      </w:r>
      <w:r w:rsidRPr="00AD4006">
        <w:rPr>
          <w:sz w:val="22"/>
          <w:szCs w:val="22"/>
        </w:rPr>
        <w:tab/>
        <w:t>Senate – Second Read</w:t>
      </w:r>
    </w:p>
    <w:p w:rsidR="00910D71" w:rsidRPr="00AD4006" w:rsidRDefault="00910D71" w:rsidP="00910D71">
      <w:pPr>
        <w:pStyle w:val="BodyText"/>
        <w:spacing w:before="2"/>
        <w:ind w:left="480"/>
        <w:rPr>
          <w:sz w:val="22"/>
          <w:szCs w:val="22"/>
        </w:rPr>
      </w:pPr>
      <w:r w:rsidRPr="00AD4006">
        <w:rPr>
          <w:sz w:val="22"/>
          <w:szCs w:val="22"/>
        </w:rPr>
        <w:t>2025-01-15</w:t>
      </w:r>
      <w:r w:rsidRPr="00AD4006">
        <w:rPr>
          <w:sz w:val="22"/>
          <w:szCs w:val="22"/>
        </w:rPr>
        <w:tab/>
        <w:t>Senate – First Read</w:t>
      </w:r>
    </w:p>
    <w:p w:rsidR="00F56717" w:rsidRDefault="00F56717" w:rsidP="00910D71">
      <w:pPr>
        <w:pStyle w:val="BodyText"/>
        <w:spacing w:before="2"/>
        <w:ind w:firstLine="480"/>
      </w:pPr>
      <w:r w:rsidRPr="00403675">
        <w:rPr>
          <w:color w:val="000000" w:themeColor="text1"/>
        </w:rPr>
        <w:t>_______________________________________________________________________________</w:t>
      </w:r>
    </w:p>
    <w:p w:rsidR="00910D71" w:rsidRPr="00910D71" w:rsidRDefault="00014A5D" w:rsidP="00910D71">
      <w:pPr>
        <w:widowControl/>
        <w:autoSpaceDE/>
        <w:autoSpaceDN/>
        <w:ind w:firstLine="480"/>
        <w:rPr>
          <w:rFonts w:ascii="Calibri" w:eastAsia="Times New Roman" w:hAnsi="Calibri" w:cs="Calibri"/>
          <w:color w:val="0563C1"/>
        </w:rPr>
      </w:pPr>
      <w:hyperlink r:id="rId16"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AD4006" w:rsidRDefault="00AD4006" w:rsidP="00910D71">
      <w:pPr>
        <w:pStyle w:val="BodyText"/>
        <w:spacing w:before="2"/>
        <w:ind w:left="480"/>
        <w:rPr>
          <w:color w:val="FF0000"/>
          <w:sz w:val="22"/>
          <w:szCs w:val="22"/>
        </w:rPr>
      </w:pPr>
      <w:r>
        <w:rPr>
          <w:color w:val="FF0000"/>
          <w:sz w:val="22"/>
          <w:szCs w:val="22"/>
        </w:rPr>
        <w:t>2025-01-23</w:t>
      </w:r>
      <w:r>
        <w:rPr>
          <w:color w:val="FF0000"/>
          <w:sz w:val="22"/>
          <w:szCs w:val="22"/>
        </w:rPr>
        <w:tab/>
        <w:t>Senate – Second Read</w:t>
      </w:r>
    </w:p>
    <w:p w:rsidR="00AD4006" w:rsidRDefault="00AD4006" w:rsidP="00910D71">
      <w:pPr>
        <w:pStyle w:val="BodyText"/>
        <w:spacing w:before="2"/>
        <w:ind w:left="480"/>
        <w:rPr>
          <w:color w:val="FF0000"/>
          <w:sz w:val="22"/>
          <w:szCs w:val="22"/>
        </w:rPr>
      </w:pPr>
      <w:r>
        <w:rPr>
          <w:color w:val="FF0000"/>
          <w:sz w:val="22"/>
          <w:szCs w:val="22"/>
        </w:rPr>
        <w:t>2025-01-22</w:t>
      </w:r>
      <w:r>
        <w:rPr>
          <w:color w:val="FF0000"/>
          <w:sz w:val="22"/>
          <w:szCs w:val="22"/>
        </w:rPr>
        <w:tab/>
        <w:t>Senate – First Read</w:t>
      </w:r>
    </w:p>
    <w:p w:rsidR="00F56717" w:rsidRPr="00AD4006" w:rsidRDefault="00910D71" w:rsidP="00910D71">
      <w:pPr>
        <w:pStyle w:val="BodyText"/>
        <w:spacing w:before="2"/>
        <w:ind w:left="480"/>
        <w:rPr>
          <w:sz w:val="22"/>
          <w:szCs w:val="22"/>
        </w:rPr>
      </w:pPr>
      <w:r w:rsidRPr="00AD4006">
        <w:rPr>
          <w:sz w:val="22"/>
          <w:szCs w:val="22"/>
        </w:rPr>
        <w:t>2025-01-15</w:t>
      </w:r>
      <w:r w:rsidR="00F56717" w:rsidRPr="00AD4006">
        <w:rPr>
          <w:sz w:val="22"/>
          <w:szCs w:val="22"/>
        </w:rPr>
        <w:tab/>
      </w:r>
      <w:r w:rsidR="00CD40CC" w:rsidRPr="00AD4006">
        <w:rPr>
          <w:sz w:val="22"/>
          <w:szCs w:val="22"/>
        </w:rPr>
        <w:t xml:space="preserve">Senate - </w:t>
      </w:r>
      <w:r w:rsidRPr="00AD4006">
        <w:rPr>
          <w:sz w:val="22"/>
          <w:szCs w:val="22"/>
        </w:rPr>
        <w:t>Introduced</w:t>
      </w:r>
    </w:p>
    <w:p w:rsidR="00F56717" w:rsidRDefault="00F56717" w:rsidP="00910D71">
      <w:pPr>
        <w:pStyle w:val="BodyText"/>
        <w:spacing w:before="2"/>
        <w:ind w:firstLine="480"/>
      </w:pPr>
      <w:r>
        <w:t>_______________________________________________________________________________</w:t>
      </w:r>
    </w:p>
    <w:p w:rsidR="00910D71" w:rsidRPr="00910D71" w:rsidRDefault="00014A5D" w:rsidP="00910D71">
      <w:pPr>
        <w:widowControl/>
        <w:autoSpaceDE/>
        <w:autoSpaceDN/>
        <w:ind w:firstLine="480"/>
        <w:rPr>
          <w:rFonts w:ascii="Calibri" w:eastAsia="Times New Roman" w:hAnsi="Calibri" w:cs="Calibri"/>
          <w:color w:val="0563C1"/>
        </w:rPr>
      </w:pPr>
      <w:hyperlink r:id="rId17" w:history="1">
        <w:r w:rsidR="00910D71" w:rsidRPr="00910D71">
          <w:rPr>
            <w:rFonts w:ascii="Calibri" w:eastAsia="Times New Roman" w:hAnsi="Calibri" w:cs="Calibri"/>
            <w:color w:val="0563C1"/>
            <w:u w:val="single"/>
          </w:rPr>
          <w:t>SB1150</w:t>
        </w:r>
      </w:hyperlink>
      <w:r w:rsidR="00910D71">
        <w:rPr>
          <w:rFonts w:ascii="Calibri" w:eastAsia="Times New Roman" w:hAnsi="Calibri" w:cs="Calibri"/>
          <w:color w:val="0563C1"/>
        </w:rPr>
        <w:tab/>
      </w:r>
      <w:r w:rsidR="00910D71">
        <w:rPr>
          <w:rFonts w:eastAsia="Times New Roman"/>
          <w:color w:val="1E1B1D"/>
          <w:sz w:val="24"/>
          <w:szCs w:val="24"/>
        </w:rPr>
        <w:t>S</w:t>
      </w:r>
      <w:r w:rsidR="00910D71" w:rsidRPr="00910D71">
        <w:rPr>
          <w:rFonts w:eastAsia="Times New Roman"/>
          <w:color w:val="1E1B1D"/>
          <w:sz w:val="24"/>
          <w:szCs w:val="24"/>
        </w:rPr>
        <w:t>tate land; exchanges</w:t>
      </w:r>
    </w:p>
    <w:p w:rsidR="00F56717" w:rsidRDefault="00F56717" w:rsidP="00CD40CC">
      <w:pPr>
        <w:pStyle w:val="BodyText"/>
        <w:spacing w:before="2"/>
        <w:ind w:left="720"/>
      </w:pPr>
    </w:p>
    <w:p w:rsidR="00910D71" w:rsidRPr="00CD40CC" w:rsidRDefault="00910D71" w:rsidP="00CD40CC">
      <w:pPr>
        <w:widowControl/>
        <w:autoSpaceDE/>
        <w:autoSpaceDN/>
        <w:ind w:left="480"/>
        <w:rPr>
          <w:rFonts w:eastAsia="Times New Roman"/>
          <w:color w:val="000000" w:themeColor="text1"/>
        </w:rPr>
      </w:pPr>
      <w:r w:rsidRPr="00910D71">
        <w:rPr>
          <w:rFonts w:eastAsia="Times New Roman"/>
          <w:color w:val="000000" w:themeColor="text1"/>
        </w:rPr>
        <w:t>A</w:t>
      </w:r>
      <w:r w:rsidRPr="00CD40CC">
        <w:rPr>
          <w:rFonts w:eastAsia="Times New Roman"/>
          <w:color w:val="000000" w:themeColor="text1"/>
        </w:rPr>
        <w:t xml:space="preserve">n Act </w:t>
      </w:r>
      <w:r w:rsidRPr="00910D71">
        <w:rPr>
          <w:rFonts w:eastAsia="Times New Roman"/>
          <w:color w:val="000000" w:themeColor="text1"/>
        </w:rPr>
        <w:t>amending section 37-604, Arizona Revised Statutes; RELATING to state trust land EXCHANGES.</w:t>
      </w:r>
    </w:p>
    <w:p w:rsidR="00F56717" w:rsidRPr="00CD40CC" w:rsidRDefault="00F56717" w:rsidP="00F56717">
      <w:pPr>
        <w:pStyle w:val="BodyText"/>
        <w:spacing w:before="2"/>
        <w:ind w:left="480"/>
        <w:rPr>
          <w:b/>
          <w:sz w:val="22"/>
          <w:szCs w:val="22"/>
        </w:rPr>
      </w:pPr>
    </w:p>
    <w:p w:rsidR="00F56717" w:rsidRPr="00CD40CC" w:rsidRDefault="00E36749" w:rsidP="00F56717">
      <w:pPr>
        <w:pStyle w:val="BodyText"/>
        <w:spacing w:before="2"/>
        <w:ind w:left="480"/>
        <w:rPr>
          <w:b/>
          <w:sz w:val="22"/>
          <w:szCs w:val="22"/>
        </w:rPr>
      </w:pPr>
      <w:r>
        <w:rPr>
          <w:b/>
          <w:sz w:val="22"/>
          <w:szCs w:val="22"/>
        </w:rPr>
        <w:t xml:space="preserve">Primary Sponsor: </w:t>
      </w:r>
      <w:proofErr w:type="spellStart"/>
      <w:r>
        <w:rPr>
          <w:b/>
          <w:sz w:val="22"/>
          <w:szCs w:val="22"/>
        </w:rPr>
        <w:t>Gowan</w:t>
      </w:r>
      <w:proofErr w:type="spellEnd"/>
      <w:r>
        <w:rPr>
          <w:b/>
          <w:sz w:val="22"/>
          <w:szCs w:val="22"/>
        </w:rPr>
        <w:t>, David</w:t>
      </w:r>
    </w:p>
    <w:p w:rsidR="00AD4006" w:rsidRDefault="00AD4006" w:rsidP="00AD4006">
      <w:pPr>
        <w:pStyle w:val="BodyText"/>
        <w:spacing w:before="2"/>
        <w:ind w:left="480"/>
        <w:rPr>
          <w:color w:val="FF0000"/>
          <w:sz w:val="22"/>
          <w:szCs w:val="22"/>
        </w:rPr>
      </w:pPr>
      <w:r>
        <w:rPr>
          <w:color w:val="FF0000"/>
          <w:sz w:val="22"/>
          <w:szCs w:val="22"/>
        </w:rPr>
        <w:lastRenderedPageBreak/>
        <w:t>2025-01-23</w:t>
      </w:r>
      <w:r>
        <w:rPr>
          <w:color w:val="FF0000"/>
          <w:sz w:val="22"/>
          <w:szCs w:val="22"/>
        </w:rPr>
        <w:tab/>
        <w:t>Senate – Second Read</w:t>
      </w:r>
    </w:p>
    <w:p w:rsidR="00AD4006" w:rsidRDefault="00AD4006" w:rsidP="00AD4006">
      <w:pPr>
        <w:pStyle w:val="BodyText"/>
        <w:spacing w:before="2"/>
        <w:ind w:left="480"/>
        <w:rPr>
          <w:color w:val="FF0000"/>
          <w:sz w:val="22"/>
          <w:szCs w:val="22"/>
        </w:rPr>
      </w:pPr>
      <w:r>
        <w:rPr>
          <w:color w:val="FF0000"/>
          <w:sz w:val="22"/>
          <w:szCs w:val="22"/>
        </w:rPr>
        <w:t>2025-01-22</w:t>
      </w:r>
      <w:r>
        <w:rPr>
          <w:color w:val="FF0000"/>
          <w:sz w:val="22"/>
          <w:szCs w:val="22"/>
        </w:rPr>
        <w:tab/>
        <w:t>Senate – First Read</w:t>
      </w:r>
    </w:p>
    <w:p w:rsidR="00F56717" w:rsidRPr="00AD4006" w:rsidRDefault="00CD40CC" w:rsidP="00F56717">
      <w:pPr>
        <w:pStyle w:val="BodyText"/>
        <w:spacing w:before="2"/>
        <w:ind w:left="480"/>
        <w:rPr>
          <w:sz w:val="22"/>
          <w:szCs w:val="22"/>
        </w:rPr>
      </w:pPr>
      <w:r w:rsidRPr="00AD4006">
        <w:rPr>
          <w:sz w:val="22"/>
          <w:szCs w:val="22"/>
        </w:rPr>
        <w:t xml:space="preserve">2025-01-16 </w:t>
      </w:r>
      <w:r w:rsidRPr="00AD4006">
        <w:rPr>
          <w:sz w:val="22"/>
          <w:szCs w:val="22"/>
        </w:rPr>
        <w:tab/>
      </w:r>
      <w:r w:rsidR="00F56717" w:rsidRPr="00AD4006">
        <w:rPr>
          <w:sz w:val="22"/>
          <w:szCs w:val="22"/>
        </w:rPr>
        <w:t>Senate – Introduced</w:t>
      </w:r>
    </w:p>
    <w:p w:rsidR="00F56717" w:rsidRDefault="00F56717" w:rsidP="00F56717">
      <w:pPr>
        <w:pStyle w:val="BodyText"/>
        <w:spacing w:before="2"/>
        <w:ind w:left="480"/>
      </w:pPr>
      <w:r w:rsidRPr="00AD4006">
        <w:t>_____________________________________________________________________________</w:t>
      </w:r>
    </w:p>
    <w:p w:rsidR="00CD40CC" w:rsidRPr="00CD40CC" w:rsidRDefault="00014A5D" w:rsidP="00CD40CC">
      <w:pPr>
        <w:widowControl/>
        <w:autoSpaceDE/>
        <w:autoSpaceDN/>
        <w:ind w:firstLine="480"/>
        <w:rPr>
          <w:rFonts w:ascii="Calibri" w:eastAsia="Times New Roman" w:hAnsi="Calibri" w:cs="Calibri"/>
          <w:color w:val="000000" w:themeColor="text1"/>
        </w:rPr>
      </w:pPr>
      <w:hyperlink r:id="rId18"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CD40CC">
        <w:rPr>
          <w:rFonts w:eastAsia="Times New Roman"/>
          <w:color w:val="000000" w:themeColor="text1"/>
          <w:sz w:val="24"/>
          <w:szCs w:val="24"/>
        </w:rPr>
        <w:t>Income tax; subtraction; uniformed services</w:t>
      </w:r>
    </w:p>
    <w:p w:rsidR="00F56717" w:rsidRPr="00CD40CC" w:rsidRDefault="00F56717" w:rsidP="00CD40CC">
      <w:pPr>
        <w:widowControl/>
        <w:autoSpaceDE/>
        <w:autoSpaceDN/>
        <w:ind w:firstLine="480"/>
        <w:rPr>
          <w:rFonts w:eastAsia="Times New Roman"/>
          <w:color w:val="000000" w:themeColor="text1"/>
        </w:rPr>
      </w:pPr>
    </w:p>
    <w:p w:rsidR="00CD40CC" w:rsidRPr="00CD40CC" w:rsidRDefault="00CD40CC" w:rsidP="00CD40CC">
      <w:pPr>
        <w:widowControl/>
        <w:autoSpaceDE/>
        <w:autoSpaceDN/>
        <w:ind w:firstLine="480"/>
        <w:rPr>
          <w:rFonts w:ascii="Segoe UI" w:eastAsia="Times New Roman" w:hAnsi="Segoe UI" w:cs="Segoe UI"/>
          <w:color w:val="000000" w:themeColor="text1"/>
        </w:rPr>
      </w:pPr>
      <w:r w:rsidRPr="00CD40CC">
        <w:rPr>
          <w:rFonts w:ascii="Segoe UI" w:eastAsia="Times New Roman" w:hAnsi="Segoe UI" w:cs="Segoe UI"/>
          <w:color w:val="000000" w:themeColor="text1"/>
        </w:rPr>
        <w:t>An Act amending section 43-1022, Arizona Revised Statutes; relating to taxation of income.</w:t>
      </w:r>
    </w:p>
    <w:p w:rsidR="00F56717" w:rsidRPr="00CD40CC" w:rsidRDefault="00F56717" w:rsidP="00F56717">
      <w:pPr>
        <w:pStyle w:val="BodyText"/>
        <w:spacing w:before="2"/>
        <w:ind w:left="480"/>
        <w:rPr>
          <w:b/>
          <w:color w:val="000000" w:themeColor="text1"/>
        </w:rPr>
      </w:pPr>
    </w:p>
    <w:p w:rsidR="00CD40CC" w:rsidRPr="00CD40CC" w:rsidRDefault="00E36749" w:rsidP="00CD40CC">
      <w:pPr>
        <w:pStyle w:val="BodyText"/>
        <w:spacing w:before="2"/>
        <w:ind w:left="480"/>
        <w:rPr>
          <w:b/>
          <w:sz w:val="22"/>
          <w:szCs w:val="22"/>
        </w:rPr>
      </w:pPr>
      <w:r>
        <w:rPr>
          <w:b/>
          <w:sz w:val="22"/>
          <w:szCs w:val="22"/>
        </w:rPr>
        <w:t xml:space="preserve">Primary Sponsor: </w:t>
      </w:r>
      <w:proofErr w:type="spellStart"/>
      <w:r>
        <w:rPr>
          <w:b/>
          <w:sz w:val="22"/>
          <w:szCs w:val="22"/>
        </w:rPr>
        <w:t>Gowan</w:t>
      </w:r>
      <w:proofErr w:type="spellEnd"/>
      <w:r>
        <w:rPr>
          <w:b/>
          <w:sz w:val="22"/>
          <w:szCs w:val="22"/>
        </w:rPr>
        <w:t>, David</w:t>
      </w:r>
    </w:p>
    <w:p w:rsidR="00AD4006" w:rsidRDefault="00AD4006" w:rsidP="00AD4006">
      <w:pPr>
        <w:pStyle w:val="BodyText"/>
        <w:spacing w:before="2"/>
        <w:ind w:left="480"/>
        <w:rPr>
          <w:color w:val="FF0000"/>
          <w:sz w:val="22"/>
          <w:szCs w:val="22"/>
        </w:rPr>
      </w:pPr>
      <w:r>
        <w:rPr>
          <w:color w:val="FF0000"/>
          <w:sz w:val="22"/>
          <w:szCs w:val="22"/>
        </w:rPr>
        <w:t>2025-01-23</w:t>
      </w:r>
      <w:r>
        <w:rPr>
          <w:color w:val="FF0000"/>
          <w:sz w:val="22"/>
          <w:szCs w:val="22"/>
        </w:rPr>
        <w:tab/>
        <w:t>Senate – Second Read</w:t>
      </w:r>
    </w:p>
    <w:p w:rsidR="00AD4006" w:rsidRDefault="00AD4006" w:rsidP="00AD4006">
      <w:pPr>
        <w:pStyle w:val="BodyText"/>
        <w:spacing w:before="2"/>
        <w:ind w:left="480"/>
        <w:rPr>
          <w:color w:val="FF0000"/>
          <w:sz w:val="22"/>
          <w:szCs w:val="22"/>
        </w:rPr>
      </w:pPr>
      <w:r>
        <w:rPr>
          <w:color w:val="FF0000"/>
          <w:sz w:val="22"/>
          <w:szCs w:val="22"/>
        </w:rPr>
        <w:t>2025-01-22</w:t>
      </w:r>
      <w:r>
        <w:rPr>
          <w:color w:val="FF0000"/>
          <w:sz w:val="22"/>
          <w:szCs w:val="22"/>
        </w:rPr>
        <w:tab/>
        <w:t>Senate – First Read</w:t>
      </w:r>
    </w:p>
    <w:p w:rsidR="00CD40CC" w:rsidRPr="00AD4006" w:rsidRDefault="00CD40CC" w:rsidP="00CD40CC">
      <w:pPr>
        <w:pStyle w:val="BodyText"/>
        <w:spacing w:before="2"/>
        <w:ind w:left="480"/>
        <w:rPr>
          <w:sz w:val="22"/>
          <w:szCs w:val="22"/>
        </w:rPr>
      </w:pPr>
      <w:r w:rsidRPr="00AD4006">
        <w:rPr>
          <w:sz w:val="22"/>
          <w:szCs w:val="22"/>
        </w:rPr>
        <w:t xml:space="preserve">2025-01-16 </w:t>
      </w:r>
      <w:r w:rsidRPr="00AD4006">
        <w:rPr>
          <w:sz w:val="22"/>
          <w:szCs w:val="22"/>
        </w:rPr>
        <w:tab/>
        <w:t>Senate – Introduced</w:t>
      </w:r>
    </w:p>
    <w:p w:rsidR="00CD40CC" w:rsidRPr="00AD4006" w:rsidRDefault="00CD40CC" w:rsidP="00CD40CC">
      <w:pPr>
        <w:pStyle w:val="BodyText"/>
        <w:spacing w:before="2"/>
        <w:ind w:left="480"/>
      </w:pPr>
      <w:r w:rsidRPr="00AD4006">
        <w:t>_____________________________________________________________________________</w:t>
      </w:r>
    </w:p>
    <w:p w:rsidR="00CD40CC" w:rsidRPr="00CD40CC" w:rsidRDefault="00014A5D" w:rsidP="00CD40CC">
      <w:pPr>
        <w:widowControl/>
        <w:autoSpaceDE/>
        <w:autoSpaceDN/>
        <w:ind w:firstLine="480"/>
        <w:rPr>
          <w:rFonts w:eastAsia="Times New Roman"/>
          <w:color w:val="1E1B1D"/>
          <w:sz w:val="24"/>
          <w:szCs w:val="24"/>
        </w:rPr>
      </w:pPr>
      <w:hyperlink r:id="rId19" w:history="1">
        <w:r w:rsidR="00CD40CC" w:rsidRPr="00CD40CC">
          <w:rPr>
            <w:rFonts w:ascii="Calibri" w:eastAsia="Times New Roman" w:hAnsi="Calibri" w:cs="Calibri"/>
            <w:color w:val="0563C1"/>
            <w:u w:val="single"/>
          </w:rPr>
          <w:t>SB1158</w:t>
        </w:r>
      </w:hyperlink>
      <w:r w:rsidR="00CD40CC">
        <w:rPr>
          <w:rFonts w:ascii="Calibri" w:eastAsia="Times New Roman" w:hAnsi="Calibri" w:cs="Calibri"/>
          <w:color w:val="0563C1"/>
        </w:rPr>
        <w:tab/>
      </w:r>
      <w:r w:rsidR="00CD40CC">
        <w:rPr>
          <w:rFonts w:eastAsia="Times New Roman"/>
          <w:color w:val="1E1B1D"/>
          <w:sz w:val="24"/>
          <w:szCs w:val="24"/>
        </w:rPr>
        <w:t>P</w:t>
      </w:r>
      <w:r w:rsidR="00CD40CC"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CD40CC" w:rsidRDefault="00E36749" w:rsidP="00CD40CC">
      <w:pPr>
        <w:pStyle w:val="BodyText"/>
        <w:spacing w:before="2"/>
        <w:ind w:left="480"/>
        <w:rPr>
          <w:b/>
          <w:sz w:val="22"/>
          <w:szCs w:val="22"/>
        </w:rPr>
      </w:pPr>
      <w:r>
        <w:rPr>
          <w:b/>
          <w:sz w:val="22"/>
          <w:szCs w:val="22"/>
        </w:rPr>
        <w:t xml:space="preserve">Primary Sponsor: </w:t>
      </w:r>
      <w:proofErr w:type="spellStart"/>
      <w:r>
        <w:rPr>
          <w:b/>
          <w:sz w:val="22"/>
          <w:szCs w:val="22"/>
        </w:rPr>
        <w:t>Gowan</w:t>
      </w:r>
      <w:proofErr w:type="spellEnd"/>
      <w:r>
        <w:rPr>
          <w:b/>
          <w:sz w:val="22"/>
          <w:szCs w:val="22"/>
        </w:rPr>
        <w:t>, David</w:t>
      </w:r>
    </w:p>
    <w:p w:rsidR="00AD4006" w:rsidRDefault="00AD4006" w:rsidP="00AD4006">
      <w:pPr>
        <w:pStyle w:val="BodyText"/>
        <w:spacing w:before="2"/>
        <w:ind w:left="480"/>
        <w:rPr>
          <w:color w:val="FF0000"/>
          <w:sz w:val="22"/>
          <w:szCs w:val="22"/>
        </w:rPr>
      </w:pPr>
      <w:r>
        <w:rPr>
          <w:color w:val="FF0000"/>
          <w:sz w:val="22"/>
          <w:szCs w:val="22"/>
        </w:rPr>
        <w:t>2025-01-23</w:t>
      </w:r>
      <w:r>
        <w:rPr>
          <w:color w:val="FF0000"/>
          <w:sz w:val="22"/>
          <w:szCs w:val="22"/>
        </w:rPr>
        <w:tab/>
        <w:t>Senate – Second Read</w:t>
      </w:r>
    </w:p>
    <w:p w:rsidR="00AD4006" w:rsidRDefault="00AD4006" w:rsidP="00AD4006">
      <w:pPr>
        <w:pStyle w:val="BodyText"/>
        <w:spacing w:before="2"/>
        <w:ind w:left="480"/>
        <w:rPr>
          <w:color w:val="FF0000"/>
          <w:sz w:val="22"/>
          <w:szCs w:val="22"/>
        </w:rPr>
      </w:pPr>
      <w:r>
        <w:rPr>
          <w:color w:val="FF0000"/>
          <w:sz w:val="22"/>
          <w:szCs w:val="22"/>
        </w:rPr>
        <w:t>2025-01-22</w:t>
      </w:r>
      <w:r>
        <w:rPr>
          <w:color w:val="FF0000"/>
          <w:sz w:val="22"/>
          <w:szCs w:val="22"/>
        </w:rPr>
        <w:tab/>
        <w:t>Senate – First Read</w:t>
      </w:r>
    </w:p>
    <w:p w:rsidR="00CD40CC" w:rsidRPr="00AD4006" w:rsidRDefault="00CD40CC" w:rsidP="00CD40CC">
      <w:pPr>
        <w:pStyle w:val="BodyText"/>
        <w:spacing w:before="2"/>
        <w:ind w:left="480"/>
        <w:rPr>
          <w:sz w:val="22"/>
          <w:szCs w:val="22"/>
        </w:rPr>
      </w:pPr>
      <w:r w:rsidRPr="00AD4006">
        <w:rPr>
          <w:sz w:val="22"/>
          <w:szCs w:val="22"/>
        </w:rPr>
        <w:t xml:space="preserve">2025-01-16 </w:t>
      </w:r>
      <w:r w:rsidRPr="00AD4006">
        <w:rPr>
          <w:sz w:val="22"/>
          <w:szCs w:val="22"/>
        </w:rPr>
        <w:tab/>
        <w:t>Senate – Introduced</w:t>
      </w:r>
    </w:p>
    <w:p w:rsidR="00CD40CC" w:rsidRDefault="00CD40CC" w:rsidP="00CD40CC">
      <w:pPr>
        <w:pStyle w:val="BodyText"/>
        <w:spacing w:before="2"/>
        <w:ind w:left="480"/>
        <w:rPr>
          <w:color w:val="FF0000"/>
          <w:sz w:val="22"/>
          <w:szCs w:val="22"/>
        </w:rPr>
      </w:pPr>
      <w:r>
        <w:t>_____________________________________________________________________________</w:t>
      </w:r>
    </w:p>
    <w:p w:rsidR="003C2BD1" w:rsidRPr="003C2BD1" w:rsidRDefault="00014A5D" w:rsidP="003C2BD1">
      <w:pPr>
        <w:widowControl/>
        <w:autoSpaceDE/>
        <w:autoSpaceDN/>
        <w:ind w:firstLine="480"/>
        <w:rPr>
          <w:rFonts w:eastAsia="Times New Roman"/>
          <w:color w:val="0563C1"/>
        </w:rPr>
      </w:pPr>
      <w:hyperlink r:id="rId20" w:history="1">
        <w:r w:rsidR="00CD40CC" w:rsidRPr="00CD40CC">
          <w:rPr>
            <w:rFonts w:ascii="Calibri" w:eastAsia="Times New Roman" w:hAnsi="Calibri" w:cs="Calibri"/>
            <w:color w:val="0563C1"/>
            <w:u w:val="single"/>
          </w:rPr>
          <w:t>SB1160</w:t>
        </w:r>
      </w:hyperlink>
      <w:r w:rsidR="00CD40CC">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sidR="00AD4006">
        <w:rPr>
          <w:b/>
          <w:sz w:val="22"/>
          <w:szCs w:val="22"/>
        </w:rPr>
        <w:t>avid</w:t>
      </w:r>
      <w:r w:rsidRPr="003C2BD1">
        <w:rPr>
          <w:b/>
          <w:sz w:val="22"/>
          <w:szCs w:val="22"/>
        </w:rPr>
        <w:t xml:space="preserve"> </w:t>
      </w:r>
    </w:p>
    <w:p w:rsidR="00AD4006" w:rsidRDefault="00AD4006" w:rsidP="00AD4006">
      <w:pPr>
        <w:pStyle w:val="BodyText"/>
        <w:spacing w:before="2"/>
        <w:ind w:left="480"/>
        <w:rPr>
          <w:color w:val="FF0000"/>
          <w:sz w:val="22"/>
          <w:szCs w:val="22"/>
        </w:rPr>
      </w:pPr>
      <w:r>
        <w:rPr>
          <w:color w:val="FF0000"/>
          <w:sz w:val="22"/>
          <w:szCs w:val="22"/>
        </w:rPr>
        <w:t>2025-01-23</w:t>
      </w:r>
      <w:r>
        <w:rPr>
          <w:color w:val="FF0000"/>
          <w:sz w:val="22"/>
          <w:szCs w:val="22"/>
        </w:rPr>
        <w:tab/>
        <w:t>Senate – First Read</w:t>
      </w:r>
    </w:p>
    <w:p w:rsidR="00CD40CC" w:rsidRPr="00AD4006" w:rsidRDefault="00CD40CC" w:rsidP="00CD40CC">
      <w:pPr>
        <w:pStyle w:val="BodyText"/>
        <w:spacing w:before="2"/>
        <w:ind w:left="480"/>
        <w:rPr>
          <w:sz w:val="22"/>
          <w:szCs w:val="22"/>
        </w:rPr>
      </w:pPr>
      <w:r w:rsidRPr="00AD4006">
        <w:rPr>
          <w:sz w:val="22"/>
          <w:szCs w:val="22"/>
        </w:rPr>
        <w:t xml:space="preserve">2025-01-16 </w:t>
      </w:r>
      <w:r w:rsidRPr="00AD4006">
        <w:rPr>
          <w:sz w:val="22"/>
          <w:szCs w:val="22"/>
        </w:rPr>
        <w:tab/>
        <w:t>Senate – Introduced</w:t>
      </w:r>
    </w:p>
    <w:p w:rsidR="00CD40CC" w:rsidRDefault="00CD40CC" w:rsidP="00CD40CC">
      <w:pPr>
        <w:pStyle w:val="BodyText"/>
        <w:spacing w:before="2"/>
        <w:ind w:left="480"/>
      </w:pPr>
      <w:r>
        <w:t>_____________________________________________________________________________</w:t>
      </w:r>
    </w:p>
    <w:p w:rsidR="003C2BD1" w:rsidRPr="00A60232" w:rsidRDefault="00014A5D" w:rsidP="003C2BD1">
      <w:pPr>
        <w:widowControl/>
        <w:autoSpaceDE/>
        <w:autoSpaceDN/>
        <w:ind w:firstLine="480"/>
        <w:rPr>
          <w:rFonts w:eastAsia="Times New Roman"/>
          <w:color w:val="0563C1"/>
        </w:rPr>
      </w:pPr>
      <w:hyperlink r:id="rId21"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A60232" w:rsidRDefault="003C2BD1" w:rsidP="003C2BD1">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3C2BD1" w:rsidP="00CD40CC">
      <w:pPr>
        <w:pStyle w:val="BodyText"/>
        <w:spacing w:before="2"/>
        <w:ind w:left="480"/>
        <w:rPr>
          <w:b/>
          <w:sz w:val="22"/>
          <w:szCs w:val="22"/>
        </w:rPr>
      </w:pP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D4006" w:rsidRPr="00A60232" w:rsidRDefault="00AD4006" w:rsidP="003C2BD1">
      <w:pPr>
        <w:pStyle w:val="BodyText"/>
        <w:spacing w:before="2"/>
        <w:ind w:left="480"/>
        <w:rPr>
          <w:color w:val="FF0000"/>
          <w:sz w:val="22"/>
          <w:szCs w:val="22"/>
        </w:rPr>
      </w:pPr>
      <w:r w:rsidRPr="00A60232">
        <w:rPr>
          <w:color w:val="FF0000"/>
          <w:sz w:val="22"/>
          <w:szCs w:val="22"/>
        </w:rPr>
        <w:t>2025-01-23</w:t>
      </w:r>
      <w:r w:rsidRPr="00A60232">
        <w:rPr>
          <w:color w:val="FF0000"/>
          <w:sz w:val="22"/>
          <w:szCs w:val="22"/>
        </w:rPr>
        <w:tab/>
        <w:t xml:space="preserve">Senate – First Read </w:t>
      </w:r>
    </w:p>
    <w:p w:rsidR="003C2BD1" w:rsidRPr="00A60232" w:rsidRDefault="003C2BD1" w:rsidP="003C2BD1">
      <w:pPr>
        <w:pStyle w:val="BodyText"/>
        <w:spacing w:before="2"/>
        <w:ind w:left="480"/>
        <w:rPr>
          <w:color w:val="FF0000"/>
          <w:sz w:val="22"/>
          <w:szCs w:val="22"/>
        </w:rPr>
      </w:pPr>
      <w:r w:rsidRPr="00A60232">
        <w:rPr>
          <w:sz w:val="22"/>
          <w:szCs w:val="22"/>
        </w:rPr>
        <w:t xml:space="preserve">2025-01-16 </w:t>
      </w:r>
      <w:r w:rsidRPr="00A60232">
        <w:rPr>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AD4006" w:rsidRPr="00A60232" w:rsidRDefault="00014A5D" w:rsidP="00A60232">
      <w:pPr>
        <w:widowControl/>
        <w:autoSpaceDE/>
        <w:autoSpaceDN/>
        <w:ind w:firstLine="480"/>
        <w:rPr>
          <w:rFonts w:eastAsia="Times New Roman"/>
          <w:color w:val="1E1B1D"/>
        </w:rPr>
      </w:pPr>
      <w:hyperlink r:id="rId22" w:history="1">
        <w:r w:rsidR="00AD4006" w:rsidRPr="00AD4006">
          <w:rPr>
            <w:rFonts w:ascii="Calibri" w:eastAsia="Times New Roman" w:hAnsi="Calibri" w:cs="Calibri"/>
            <w:color w:val="0563C1"/>
            <w:u w:val="single"/>
          </w:rPr>
          <w:t>SB1186</w:t>
        </w:r>
      </w:hyperlink>
      <w:r w:rsidR="00A60232">
        <w:rPr>
          <w:rFonts w:ascii="Calibri" w:eastAsia="Times New Roman" w:hAnsi="Calibri" w:cs="Calibri"/>
          <w:color w:val="0563C1"/>
        </w:rPr>
        <w:tab/>
      </w:r>
      <w:r w:rsidR="00A60232" w:rsidRPr="00A60232">
        <w:rPr>
          <w:rFonts w:eastAsia="Times New Roman"/>
          <w:color w:val="1E1B1D"/>
        </w:rPr>
        <w:t>Re</w:t>
      </w:r>
      <w:r w:rsidR="00AD4006" w:rsidRPr="00AD4006">
        <w:rPr>
          <w:rFonts w:eastAsia="Times New Roman"/>
          <w:color w:val="1E1B1D"/>
        </w:rPr>
        <w:t>ntal housing; income source discrimination</w:t>
      </w:r>
    </w:p>
    <w:p w:rsidR="00A60232" w:rsidRPr="00A60232" w:rsidRDefault="00A60232" w:rsidP="00AD4006">
      <w:pPr>
        <w:widowControl/>
        <w:autoSpaceDE/>
        <w:autoSpaceDN/>
        <w:rPr>
          <w:rFonts w:eastAsia="Times New Roman"/>
          <w:color w:val="4F657B"/>
        </w:rPr>
      </w:pPr>
    </w:p>
    <w:p w:rsidR="00AD4006" w:rsidRPr="00A60232" w:rsidRDefault="00AD4006" w:rsidP="00A60232">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AD4006" w:rsidRPr="00A60232" w:rsidRDefault="00AD4006" w:rsidP="00AD4006">
      <w:pPr>
        <w:pStyle w:val="BodyText"/>
        <w:spacing w:before="2"/>
        <w:ind w:left="480"/>
        <w:rPr>
          <w:sz w:val="22"/>
          <w:szCs w:val="22"/>
        </w:rPr>
      </w:pPr>
    </w:p>
    <w:p w:rsidR="00AD4006" w:rsidRPr="00A60232" w:rsidRDefault="00AD4006" w:rsidP="00AD4006">
      <w:pPr>
        <w:pStyle w:val="BodyText"/>
        <w:spacing w:before="2"/>
        <w:ind w:left="480"/>
        <w:rPr>
          <w:b/>
          <w:sz w:val="22"/>
          <w:szCs w:val="22"/>
        </w:rPr>
      </w:pPr>
      <w:r w:rsidRPr="00A60232">
        <w:rPr>
          <w:b/>
          <w:sz w:val="22"/>
          <w:szCs w:val="22"/>
        </w:rPr>
        <w:lastRenderedPageBreak/>
        <w:t xml:space="preserve">Primary Sponsor: Ortiz, </w:t>
      </w:r>
      <w:proofErr w:type="spellStart"/>
      <w:r w:rsidRPr="00A60232">
        <w:rPr>
          <w:b/>
          <w:sz w:val="22"/>
          <w:szCs w:val="22"/>
        </w:rPr>
        <w:t>Analise</w:t>
      </w:r>
      <w:proofErr w:type="spellEnd"/>
      <w:r w:rsidRPr="00A60232">
        <w:rPr>
          <w:b/>
          <w:sz w:val="22"/>
          <w:szCs w:val="22"/>
        </w:rPr>
        <w:t xml:space="preserve"> </w:t>
      </w:r>
    </w:p>
    <w:p w:rsidR="00AD4006" w:rsidRPr="00A60232" w:rsidRDefault="00AD4006" w:rsidP="00AD4006">
      <w:pPr>
        <w:pStyle w:val="BodyText"/>
        <w:spacing w:before="2"/>
        <w:ind w:left="480"/>
        <w:rPr>
          <w:color w:val="FF0000"/>
          <w:sz w:val="22"/>
          <w:szCs w:val="22"/>
        </w:rPr>
      </w:pPr>
      <w:r w:rsidRPr="00A60232">
        <w:rPr>
          <w:color w:val="FF0000"/>
          <w:sz w:val="22"/>
          <w:szCs w:val="22"/>
        </w:rPr>
        <w:t>2025-01-21</w:t>
      </w:r>
      <w:r w:rsidRPr="00A60232">
        <w:rPr>
          <w:color w:val="FF0000"/>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A60232" w:rsidRPr="00E36749" w:rsidRDefault="00014A5D" w:rsidP="00E36749">
      <w:pPr>
        <w:widowControl/>
        <w:autoSpaceDE/>
        <w:autoSpaceDN/>
        <w:ind w:firstLine="480"/>
        <w:rPr>
          <w:rFonts w:eastAsia="Times New Roman"/>
          <w:color w:val="1E1B1D"/>
        </w:rPr>
      </w:pPr>
      <w:hyperlink r:id="rId23"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A60232" w:rsidRDefault="00E36749" w:rsidP="00E36749">
      <w:pPr>
        <w:pStyle w:val="BodyText"/>
        <w:spacing w:before="2"/>
        <w:ind w:left="480"/>
        <w:rPr>
          <w:color w:val="FF0000"/>
          <w:sz w:val="22"/>
          <w:szCs w:val="22"/>
        </w:rPr>
      </w:pPr>
      <w:r w:rsidRPr="00E36749">
        <w:rPr>
          <w:color w:val="FF0000"/>
          <w:sz w:val="22"/>
          <w:szCs w:val="22"/>
        </w:rPr>
        <w:t>2025-01-22</w:t>
      </w:r>
      <w:r w:rsidRPr="00E36749">
        <w:rPr>
          <w:color w:val="FF0000"/>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E36749" w:rsidRPr="00DA5988" w:rsidRDefault="00014A5D" w:rsidP="00DA5988">
      <w:pPr>
        <w:pStyle w:val="BodyText"/>
        <w:spacing w:before="2"/>
        <w:ind w:left="480"/>
        <w:rPr>
          <w:color w:val="FF0000"/>
          <w:sz w:val="22"/>
          <w:szCs w:val="22"/>
        </w:rPr>
      </w:pPr>
      <w:hyperlink r:id="rId24" w:history="1">
        <w:r w:rsidR="00E36749" w:rsidRPr="00E36749">
          <w:rPr>
            <w:rFonts w:ascii="Calibri" w:eastAsia="Times New Roman" w:hAnsi="Calibri" w:cs="Calibri"/>
            <w:color w:val="0563C1"/>
            <w:u w:val="single"/>
          </w:rPr>
          <w:t>SB1267</w:t>
        </w:r>
      </w:hyperlink>
      <w:r w:rsidR="00E36749">
        <w:rPr>
          <w:rFonts w:ascii="Calibri" w:eastAsia="Times New Roman" w:hAnsi="Calibri" w:cs="Calibri"/>
          <w:color w:val="0563C1"/>
        </w:rPr>
        <w:tab/>
      </w:r>
      <w:r w:rsidR="00E36749" w:rsidRPr="00E36749">
        <w:rPr>
          <w:rFonts w:eastAsia="Times New Roman"/>
          <w:color w:val="1E1B1D"/>
          <w:sz w:val="22"/>
          <w:szCs w:val="22"/>
        </w:rPr>
        <w:t>Veterans; lifetime state park pass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E36749" w:rsidRPr="00E36749" w:rsidRDefault="00E36749"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Primary Sponsor: Rogers, Wendy</w:t>
      </w:r>
    </w:p>
    <w:p w:rsidR="00AD4006" w:rsidRPr="00E36749" w:rsidRDefault="00E36749" w:rsidP="00AD4006">
      <w:pPr>
        <w:pStyle w:val="BodyText"/>
        <w:spacing w:before="2"/>
        <w:ind w:left="480"/>
        <w:rPr>
          <w:color w:val="FF0000"/>
          <w:sz w:val="22"/>
          <w:szCs w:val="22"/>
        </w:rPr>
      </w:pPr>
      <w:r w:rsidRPr="00E36749">
        <w:rPr>
          <w:color w:val="FF0000"/>
          <w:sz w:val="22"/>
          <w:szCs w:val="22"/>
        </w:rPr>
        <w:t>2025-01-23</w:t>
      </w:r>
      <w:r w:rsidR="00AD4006" w:rsidRPr="00E36749">
        <w:rPr>
          <w:color w:val="FF0000"/>
          <w:sz w:val="22"/>
          <w:szCs w:val="22"/>
        </w:rPr>
        <w:t xml:space="preserve"> </w:t>
      </w:r>
      <w:r w:rsidR="00AD4006" w:rsidRPr="00E36749">
        <w:rPr>
          <w:color w:val="FF0000"/>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E36749" w:rsidRPr="00E36749" w:rsidRDefault="00014A5D" w:rsidP="00E36749">
      <w:pPr>
        <w:widowControl/>
        <w:autoSpaceDE/>
        <w:autoSpaceDN/>
        <w:ind w:firstLine="480"/>
        <w:rPr>
          <w:rFonts w:eastAsia="Times New Roman"/>
          <w:color w:val="1E1B1D"/>
        </w:rPr>
      </w:pPr>
      <w:hyperlink r:id="rId25" w:history="1">
        <w:r w:rsidR="00E36749" w:rsidRPr="00E36749">
          <w:rPr>
            <w:rFonts w:ascii="Calibri" w:eastAsia="Times New Roman" w:hAnsi="Calibri" w:cs="Calibri"/>
            <w:color w:val="0563C1"/>
            <w:u w:val="single"/>
          </w:rPr>
          <w:t>SB1279</w:t>
        </w:r>
      </w:hyperlink>
      <w:r w:rsidR="00E36749">
        <w:rPr>
          <w:rFonts w:ascii="Calibri" w:eastAsia="Times New Roman" w:hAnsi="Calibri" w:cs="Calibri"/>
          <w:color w:val="0563C1"/>
        </w:rPr>
        <w:tab/>
      </w:r>
      <w:r w:rsidR="00E36749" w:rsidRPr="00E36749">
        <w:rPr>
          <w:rFonts w:eastAsia="Times New Roman"/>
          <w:color w:val="1E1B1D"/>
        </w:rPr>
        <w:t>Technical correction; military; special plates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color w:val="000000" w:themeColor="text1"/>
        </w:rPr>
      </w:pPr>
      <w:r w:rsidRPr="00E36749">
        <w:rPr>
          <w:rFonts w:eastAsia="Times New Roman"/>
          <w:color w:val="000000" w:themeColor="text1"/>
        </w:rPr>
        <w:t>An Act amending section 28-2428, Arizona Revised Statutes; relating to special license plates.</w:t>
      </w:r>
    </w:p>
    <w:p w:rsidR="00CD40CC" w:rsidRPr="00E36749" w:rsidRDefault="00CD40CC" w:rsidP="003C2BD1">
      <w:pPr>
        <w:pStyle w:val="BodyText"/>
        <w:spacing w:before="2"/>
        <w:rPr>
          <w:color w:val="FF0000"/>
          <w:sz w:val="22"/>
          <w:szCs w:val="22"/>
        </w:rPr>
      </w:pPr>
    </w:p>
    <w:p w:rsidR="00E36749" w:rsidRPr="00E36749" w:rsidRDefault="00E36749" w:rsidP="00E36749">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E36749" w:rsidRPr="00E36749" w:rsidRDefault="00E36749" w:rsidP="00E36749">
      <w:pPr>
        <w:pStyle w:val="BodyText"/>
        <w:spacing w:before="2"/>
        <w:ind w:left="480"/>
        <w:rPr>
          <w:color w:val="FF0000"/>
          <w:sz w:val="22"/>
          <w:szCs w:val="22"/>
        </w:rPr>
      </w:pPr>
      <w:r w:rsidRPr="00E36749">
        <w:rPr>
          <w:color w:val="FF0000"/>
          <w:sz w:val="22"/>
          <w:szCs w:val="22"/>
        </w:rPr>
        <w:t xml:space="preserve">2025-01-23 </w:t>
      </w:r>
      <w:r w:rsidRPr="00E36749">
        <w:rPr>
          <w:color w:val="FF0000"/>
          <w:sz w:val="22"/>
          <w:szCs w:val="22"/>
        </w:rPr>
        <w:tab/>
        <w:t>Senate – Introduced</w:t>
      </w:r>
    </w:p>
    <w:p w:rsidR="00E36749" w:rsidRDefault="00E36749" w:rsidP="00E36749">
      <w:pPr>
        <w:pStyle w:val="BodyText"/>
        <w:spacing w:before="2"/>
        <w:ind w:left="480"/>
      </w:pPr>
      <w:r>
        <w:t>_____________________________________________________________________________</w:t>
      </w:r>
    </w:p>
    <w:p w:rsidR="00E36749" w:rsidRPr="00E36749" w:rsidRDefault="00014A5D" w:rsidP="00E36749">
      <w:pPr>
        <w:widowControl/>
        <w:autoSpaceDE/>
        <w:autoSpaceDN/>
        <w:ind w:firstLine="480"/>
        <w:rPr>
          <w:rFonts w:eastAsia="Times New Roman"/>
          <w:color w:val="1E1B1D"/>
        </w:rPr>
      </w:pPr>
      <w:hyperlink r:id="rId26"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E36749" w:rsidRPr="00A60232" w:rsidRDefault="00E36749" w:rsidP="00E36749">
      <w:pPr>
        <w:pStyle w:val="BodyText"/>
        <w:spacing w:before="2"/>
        <w:ind w:left="480"/>
        <w:rPr>
          <w:color w:val="FF0000"/>
          <w:sz w:val="22"/>
          <w:szCs w:val="22"/>
        </w:rPr>
      </w:pPr>
      <w:r w:rsidRPr="00A60232">
        <w:rPr>
          <w:color w:val="FF0000"/>
          <w:sz w:val="22"/>
          <w:szCs w:val="22"/>
        </w:rPr>
        <w:t>2025-01-23</w:t>
      </w:r>
      <w:r w:rsidRPr="00A60232">
        <w:rPr>
          <w:color w:val="FF0000"/>
          <w:sz w:val="22"/>
          <w:szCs w:val="22"/>
        </w:rPr>
        <w:tab/>
      </w:r>
      <w:r w:rsidR="00C6154B">
        <w:rPr>
          <w:color w:val="FF0000"/>
          <w:sz w:val="22"/>
          <w:szCs w:val="22"/>
        </w:rPr>
        <w:t xml:space="preserve">Senate </w:t>
      </w:r>
      <w:proofErr w:type="gramStart"/>
      <w:r w:rsidR="00C6154B">
        <w:rPr>
          <w:color w:val="FF0000"/>
          <w:sz w:val="22"/>
          <w:szCs w:val="22"/>
        </w:rPr>
        <w:t>-  Introduced</w:t>
      </w:r>
      <w:proofErr w:type="gramEnd"/>
    </w:p>
    <w:p w:rsidR="00941357" w:rsidRDefault="00941357" w:rsidP="00B900DC">
      <w:pPr>
        <w:pStyle w:val="BodyText"/>
        <w:spacing w:before="2"/>
        <w:ind w:left="480"/>
        <w:rPr>
          <w:b/>
          <w:color w:val="FF0000"/>
        </w:rPr>
      </w:pPr>
    </w:p>
    <w:p w:rsidR="00CD40CC" w:rsidRDefault="00CD40CC" w:rsidP="00CD40CC">
      <w:pPr>
        <w:pStyle w:val="BodyText"/>
        <w:spacing w:before="2"/>
        <w:ind w:left="480"/>
        <w:rPr>
          <w:b/>
          <w:color w:val="FF0000"/>
        </w:rPr>
      </w:pPr>
      <w:r>
        <w:rPr>
          <w:b/>
          <w:color w:val="FF0000"/>
        </w:rPr>
        <w:t>________________________________________________________________________</w:t>
      </w:r>
    </w:p>
    <w:p w:rsidR="00B900DC" w:rsidRDefault="00B900DC" w:rsidP="00B900DC">
      <w:pPr>
        <w:pStyle w:val="BodyText"/>
        <w:spacing w:before="2"/>
        <w:ind w:left="480"/>
        <w:rPr>
          <w:b/>
          <w:color w:val="FF0000"/>
        </w:rPr>
      </w:pPr>
      <w:r>
        <w:rPr>
          <w:b/>
          <w:color w:val="FF0000"/>
        </w:rPr>
        <w:t>________________________________________________________________________</w:t>
      </w:r>
    </w:p>
    <w:p w:rsidR="00DA5988" w:rsidRDefault="00DA5988" w:rsidP="00C81F69">
      <w:pPr>
        <w:pStyle w:val="BodyText"/>
        <w:spacing w:before="2"/>
        <w:ind w:left="480"/>
        <w:rPr>
          <w:b/>
          <w:sz w:val="24"/>
          <w:szCs w:val="24"/>
          <w:u w:val="single"/>
        </w:rPr>
      </w:pP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014A5D" w:rsidP="00FB4B67">
      <w:pPr>
        <w:widowControl/>
        <w:autoSpaceDE/>
        <w:autoSpaceDN/>
        <w:ind w:firstLine="480"/>
        <w:rPr>
          <w:rFonts w:eastAsia="Times New Roman"/>
          <w:color w:val="000000" w:themeColor="text1"/>
        </w:rPr>
      </w:pPr>
      <w:hyperlink r:id="rId27"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pStyle w:val="BodyText"/>
        <w:spacing w:before="2"/>
        <w:ind w:left="480"/>
        <w:rPr>
          <w:b/>
          <w:color w:val="000000" w:themeColor="text1"/>
          <w:sz w:val="22"/>
          <w:szCs w:val="22"/>
        </w:rPr>
      </w:pPr>
      <w:r w:rsidRPr="00FB4B67">
        <w:rPr>
          <w:b/>
          <w:color w:val="000000" w:themeColor="text1"/>
          <w:sz w:val="22"/>
          <w:szCs w:val="22"/>
        </w:rPr>
        <w:t xml:space="preserve">Primary Sponsor: </w:t>
      </w:r>
      <w:r>
        <w:rPr>
          <w:b/>
          <w:color w:val="000000" w:themeColor="text1"/>
          <w:sz w:val="22"/>
          <w:szCs w:val="22"/>
        </w:rPr>
        <w:t>Griffin, Gail</w:t>
      </w:r>
      <w:r w:rsidRPr="00FB4B67">
        <w:rPr>
          <w:b/>
          <w:color w:val="000000" w:themeColor="text1"/>
          <w:sz w:val="22"/>
          <w:szCs w:val="22"/>
        </w:rPr>
        <w:t xml:space="preserve"> </w:t>
      </w:r>
    </w:p>
    <w:p w:rsidR="00FB4B67" w:rsidRPr="004317CF" w:rsidRDefault="00FB4B67" w:rsidP="00FB4B67">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Introduced</w:t>
      </w:r>
    </w:p>
    <w:p w:rsidR="00DA5988" w:rsidRDefault="00DA5988" w:rsidP="00FB4B67">
      <w:pPr>
        <w:widowControl/>
        <w:autoSpaceDE/>
        <w:autoSpaceDN/>
        <w:ind w:firstLine="480"/>
      </w:pPr>
    </w:p>
    <w:p w:rsidR="00DA5988" w:rsidRDefault="00DA5988" w:rsidP="00FB4B67">
      <w:pPr>
        <w:widowControl/>
        <w:autoSpaceDE/>
        <w:autoSpaceDN/>
        <w:ind w:firstLine="480"/>
      </w:pPr>
    </w:p>
    <w:p w:rsidR="00DA5988" w:rsidRDefault="00DA5988" w:rsidP="00FB4B67">
      <w:pPr>
        <w:widowControl/>
        <w:autoSpaceDE/>
        <w:autoSpaceDN/>
        <w:ind w:firstLine="480"/>
      </w:pPr>
    </w:p>
    <w:p w:rsidR="00DA5988" w:rsidRDefault="00DA5988" w:rsidP="00FB4B67">
      <w:pPr>
        <w:widowControl/>
        <w:autoSpaceDE/>
        <w:autoSpaceDN/>
        <w:ind w:firstLine="480"/>
      </w:pPr>
    </w:p>
    <w:p w:rsidR="00FB4B67" w:rsidRDefault="00FB4B67" w:rsidP="00FB4B67">
      <w:pPr>
        <w:widowControl/>
        <w:autoSpaceDE/>
        <w:autoSpaceDN/>
        <w:ind w:firstLine="480"/>
        <w:rPr>
          <w:rFonts w:ascii="Calibri" w:eastAsia="Times New Roman" w:hAnsi="Calibri" w:cs="Calibri"/>
          <w:color w:val="0563C1"/>
        </w:rPr>
      </w:pPr>
      <w:r>
        <w:lastRenderedPageBreak/>
        <w:t>_____________________________________________________________________________</w:t>
      </w:r>
    </w:p>
    <w:p w:rsidR="00D978A1" w:rsidRPr="00D978A1" w:rsidRDefault="00014A5D" w:rsidP="00D978A1">
      <w:pPr>
        <w:widowControl/>
        <w:autoSpaceDE/>
        <w:autoSpaceDN/>
        <w:ind w:firstLine="480"/>
        <w:rPr>
          <w:rFonts w:eastAsia="Times New Roman"/>
          <w:color w:val="1E1B1D"/>
        </w:rPr>
      </w:pPr>
      <w:hyperlink r:id="rId28"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D978A1" w:rsidRPr="004317CF" w:rsidRDefault="00D978A1" w:rsidP="00D978A1">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Introduced</w:t>
      </w:r>
    </w:p>
    <w:p w:rsidR="00DA5988" w:rsidRDefault="00DA5988" w:rsidP="00FB4B67">
      <w:pPr>
        <w:widowControl/>
        <w:autoSpaceDE/>
        <w:autoSpaceDN/>
        <w:ind w:firstLine="480"/>
      </w:pP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9169FA" w:rsidRDefault="00014A5D" w:rsidP="009169FA">
      <w:pPr>
        <w:widowControl/>
        <w:autoSpaceDE/>
        <w:autoSpaceDN/>
        <w:ind w:firstLine="480"/>
        <w:rPr>
          <w:rFonts w:eastAsia="Times New Roman"/>
          <w:color w:val="1E1B1D"/>
        </w:rPr>
      </w:pPr>
      <w:hyperlink r:id="rId29" w:tgtFrame="blank" w:history="1">
        <w:r w:rsidR="00D978A1"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00D978A1"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FB4B67" w:rsidRPr="004317CF" w:rsidRDefault="00FB4B67" w:rsidP="00FB4B67">
      <w:pPr>
        <w:pStyle w:val="BodyText"/>
        <w:spacing w:before="2"/>
        <w:ind w:left="480"/>
        <w:rPr>
          <w:color w:val="000000" w:themeColor="text1"/>
          <w:sz w:val="22"/>
          <w:szCs w:val="22"/>
        </w:rPr>
      </w:pPr>
      <w:r w:rsidRPr="004317CF">
        <w:rPr>
          <w:color w:val="000000" w:themeColor="text1"/>
          <w:sz w:val="22"/>
          <w:szCs w:val="22"/>
        </w:rPr>
        <w:t>2025</w:t>
      </w:r>
      <w:r w:rsidR="009169FA" w:rsidRPr="004317CF">
        <w:rPr>
          <w:color w:val="000000" w:themeColor="text1"/>
          <w:sz w:val="22"/>
          <w:szCs w:val="22"/>
        </w:rPr>
        <w:t>-01-16</w:t>
      </w:r>
      <w:r w:rsidRPr="004317CF">
        <w:rPr>
          <w:color w:val="000000" w:themeColor="text1"/>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014A5D" w:rsidP="009169FA">
      <w:pPr>
        <w:widowControl/>
        <w:autoSpaceDE/>
        <w:autoSpaceDN/>
        <w:ind w:firstLine="480"/>
        <w:rPr>
          <w:rFonts w:eastAsia="Times New Roman"/>
          <w:color w:val="1E1B1D"/>
        </w:rPr>
      </w:pPr>
      <w:hyperlink r:id="rId30"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D303DE" w:rsidRDefault="009169FA" w:rsidP="009169FA">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9169FA" w:rsidRDefault="009169FA" w:rsidP="009169FA">
      <w:pPr>
        <w:widowControl/>
        <w:autoSpaceDE/>
        <w:autoSpaceDN/>
        <w:ind w:firstLine="480"/>
        <w:rPr>
          <w:rFonts w:ascii="Calibri" w:eastAsia="Times New Roman" w:hAnsi="Calibri" w:cs="Calibri"/>
          <w:color w:val="0563C1"/>
        </w:rPr>
      </w:pPr>
      <w:r>
        <w:t>_____________________________________________________________________________</w:t>
      </w:r>
    </w:p>
    <w:p w:rsidR="003C2BD1" w:rsidRPr="00941357" w:rsidRDefault="00014A5D" w:rsidP="003C2BD1">
      <w:pPr>
        <w:widowControl/>
        <w:autoSpaceDE/>
        <w:autoSpaceDN/>
        <w:ind w:firstLine="480"/>
        <w:rPr>
          <w:rFonts w:eastAsia="Times New Roman"/>
          <w:color w:val="0563C1"/>
          <w:u w:val="single"/>
        </w:rPr>
      </w:pPr>
      <w:hyperlink r:id="rId31"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4317CF" w:rsidRPr="00910D71" w:rsidRDefault="004317CF" w:rsidP="004317CF">
      <w:pPr>
        <w:pStyle w:val="BodyText"/>
        <w:spacing w:before="2"/>
        <w:ind w:left="480"/>
        <w:rPr>
          <w:color w:val="FF0000"/>
          <w:sz w:val="22"/>
          <w:szCs w:val="22"/>
        </w:rPr>
      </w:pPr>
      <w:r w:rsidRPr="00910D71">
        <w:rPr>
          <w:color w:val="FF0000"/>
          <w:sz w:val="22"/>
          <w:szCs w:val="22"/>
        </w:rPr>
        <w:t>202</w:t>
      </w:r>
      <w:r>
        <w:rPr>
          <w:color w:val="FF0000"/>
          <w:sz w:val="22"/>
          <w:szCs w:val="22"/>
        </w:rPr>
        <w:t>5-01-22</w:t>
      </w:r>
      <w:r>
        <w:rPr>
          <w:color w:val="FF0000"/>
          <w:sz w:val="22"/>
          <w:szCs w:val="22"/>
        </w:rPr>
        <w:tab/>
        <w:t>House</w:t>
      </w:r>
      <w:r w:rsidRPr="00910D71">
        <w:rPr>
          <w:color w:val="FF0000"/>
          <w:sz w:val="22"/>
          <w:szCs w:val="22"/>
        </w:rPr>
        <w:t xml:space="preserve"> – Second Read</w:t>
      </w:r>
    </w:p>
    <w:p w:rsidR="004317CF" w:rsidRPr="00910D71" w:rsidRDefault="004317CF" w:rsidP="004317CF">
      <w:pPr>
        <w:pStyle w:val="BodyText"/>
        <w:spacing w:before="2"/>
        <w:ind w:left="480"/>
        <w:rPr>
          <w:color w:val="FF0000"/>
          <w:sz w:val="22"/>
          <w:szCs w:val="22"/>
        </w:rPr>
      </w:pPr>
      <w:r>
        <w:rPr>
          <w:color w:val="FF0000"/>
          <w:sz w:val="22"/>
          <w:szCs w:val="22"/>
        </w:rPr>
        <w:t>2025-01-21</w:t>
      </w:r>
      <w:r>
        <w:rPr>
          <w:color w:val="FF0000"/>
          <w:sz w:val="22"/>
          <w:szCs w:val="22"/>
        </w:rPr>
        <w:tab/>
        <w:t>House</w:t>
      </w:r>
      <w:r w:rsidRPr="00910D71">
        <w:rPr>
          <w:color w:val="FF0000"/>
          <w:sz w:val="22"/>
          <w:szCs w:val="22"/>
        </w:rPr>
        <w:t xml:space="preserve"> – First Read</w:t>
      </w:r>
    </w:p>
    <w:p w:rsidR="00957E79" w:rsidRPr="004317CF" w:rsidRDefault="00882387" w:rsidP="00957E79">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941357" w:rsidRDefault="00014A5D" w:rsidP="00882387">
      <w:pPr>
        <w:widowControl/>
        <w:autoSpaceDE/>
        <w:autoSpaceDN/>
        <w:ind w:firstLine="480"/>
        <w:rPr>
          <w:rFonts w:eastAsia="Times New Roman"/>
          <w:color w:val="1E1B1D"/>
        </w:rPr>
      </w:pPr>
      <w:hyperlink r:id="rId32"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941357">
        <w:rPr>
          <w:rFonts w:eastAsia="Times New Roman"/>
          <w:color w:val="1E1B1D"/>
        </w:rPr>
        <w:t>Vehicle license tax; exemption; military</w:t>
      </w:r>
    </w:p>
    <w:p w:rsidR="00251A7F" w:rsidRPr="00941357" w:rsidRDefault="00251A7F" w:rsidP="00882387">
      <w:pPr>
        <w:widowControl/>
        <w:autoSpaceDE/>
        <w:autoSpaceDN/>
        <w:ind w:firstLine="480"/>
      </w:pPr>
    </w:p>
    <w:p w:rsidR="00882387" w:rsidRPr="00941357" w:rsidRDefault="00882387" w:rsidP="00882387">
      <w:pPr>
        <w:widowControl/>
        <w:autoSpaceDE/>
        <w:autoSpaceDN/>
        <w:ind w:left="480"/>
        <w:rPr>
          <w:rFonts w:eastAsia="Times New Roman"/>
          <w:color w:val="000000" w:themeColor="text1"/>
        </w:rPr>
      </w:pPr>
      <w:r w:rsidRPr="00882387">
        <w:rPr>
          <w:rFonts w:eastAsia="Times New Roman"/>
          <w:color w:val="000000" w:themeColor="text1"/>
        </w:rPr>
        <w:t>An Act amending section 28-5811, Arizona Revised Statutes; relating to vehicle license tax</w:t>
      </w:r>
      <w:r w:rsidRPr="00941357">
        <w:rPr>
          <w:rFonts w:eastAsia="Times New Roman"/>
          <w:color w:val="000000" w:themeColor="text1"/>
        </w:rPr>
        <w:t>.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882387" w:rsidRDefault="00882387" w:rsidP="00882387">
      <w:pPr>
        <w:widowControl/>
        <w:autoSpaceDE/>
        <w:autoSpaceDN/>
        <w:ind w:left="480"/>
        <w:rPr>
          <w:rFonts w:ascii="Segoe UI" w:eastAsia="Times New Roman" w:hAnsi="Segoe UI" w:cs="Segoe UI"/>
          <w:color w:val="000000" w:themeColor="text1"/>
        </w:rPr>
      </w:pPr>
    </w:p>
    <w:p w:rsidR="000A75B8" w:rsidRPr="00C24834" w:rsidRDefault="000A75B8" w:rsidP="000A75B8">
      <w:pPr>
        <w:pStyle w:val="BodyText"/>
        <w:spacing w:before="2"/>
        <w:ind w:left="480"/>
        <w:rPr>
          <w:b/>
        </w:rPr>
      </w:pPr>
      <w:r>
        <w:rPr>
          <w:b/>
        </w:rPr>
        <w:lastRenderedPageBreak/>
        <w:t xml:space="preserve">Primary Sponsor: </w:t>
      </w:r>
      <w:r w:rsidR="00882387">
        <w:rPr>
          <w:b/>
        </w:rPr>
        <w:t>Carter, Pamela</w:t>
      </w:r>
      <w:r w:rsidRPr="00C24834">
        <w:rPr>
          <w:b/>
        </w:rPr>
        <w:t xml:space="preserve"> </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EC1FB2" w:rsidRDefault="00EC1FB2" w:rsidP="00EC1FB2">
      <w:pPr>
        <w:pStyle w:val="BodyText"/>
        <w:spacing w:before="2"/>
        <w:ind w:left="480"/>
      </w:pPr>
      <w:r>
        <w:t>______________________________________________________________________________</w:t>
      </w:r>
    </w:p>
    <w:p w:rsidR="00882387" w:rsidRPr="00941357" w:rsidRDefault="00014A5D" w:rsidP="00882387">
      <w:pPr>
        <w:widowControl/>
        <w:autoSpaceDE/>
        <w:autoSpaceDN/>
        <w:ind w:firstLine="480"/>
        <w:rPr>
          <w:rFonts w:ascii="Calibri" w:eastAsia="Times New Roman" w:hAnsi="Calibri" w:cs="Calibri"/>
          <w:color w:val="0563C1"/>
        </w:rPr>
      </w:pPr>
      <w:hyperlink r:id="rId33" w:history="1">
        <w:r w:rsidR="00882387" w:rsidRPr="00882387">
          <w:rPr>
            <w:rFonts w:ascii="Calibri" w:eastAsia="Times New Roman" w:hAnsi="Calibri" w:cs="Calibri"/>
            <w:color w:val="0563C1"/>
            <w:u w:val="single"/>
          </w:rPr>
          <w:t>HB2030</w:t>
        </w:r>
      </w:hyperlink>
      <w:r w:rsidR="00882387">
        <w:rPr>
          <w:rFonts w:ascii="Calibri" w:eastAsia="Times New Roman" w:hAnsi="Calibri" w:cs="Calibri"/>
          <w:color w:val="0563C1"/>
        </w:rPr>
        <w:tab/>
      </w:r>
      <w:r w:rsidR="00882387" w:rsidRPr="00941357">
        <w:rPr>
          <w:rFonts w:eastAsia="Times New Roman"/>
          <w:color w:val="1E1B1D"/>
        </w:rPr>
        <w:t>Impersonation; veteran; armed forces</w:t>
      </w:r>
    </w:p>
    <w:p w:rsidR="00EC1FB2" w:rsidRPr="00941357" w:rsidRDefault="00EC1FB2" w:rsidP="00EC1FB2">
      <w:pPr>
        <w:pStyle w:val="BodyText"/>
        <w:spacing w:before="2"/>
        <w:ind w:left="480"/>
        <w:rPr>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C24834" w:rsidRDefault="00A633A7" w:rsidP="00A633A7">
      <w:pPr>
        <w:pStyle w:val="BodyText"/>
        <w:spacing w:before="2"/>
        <w:ind w:left="480"/>
        <w:rPr>
          <w:b/>
        </w:rPr>
      </w:pPr>
      <w:r>
        <w:rPr>
          <w:b/>
        </w:rPr>
        <w:t xml:space="preserve">Primary Sponsor: </w:t>
      </w:r>
      <w:r w:rsidR="00882387">
        <w:rPr>
          <w:b/>
        </w:rPr>
        <w:t>Blackman, Walter</w:t>
      </w:r>
      <w:r w:rsidRPr="00C24834">
        <w:rPr>
          <w:b/>
        </w:rPr>
        <w:t xml:space="preserve"> </w:t>
      </w:r>
    </w:p>
    <w:p w:rsidR="004317CF" w:rsidRPr="004317CF" w:rsidRDefault="004317CF" w:rsidP="004317CF">
      <w:pPr>
        <w:pStyle w:val="BodyText"/>
        <w:spacing w:before="2"/>
        <w:ind w:left="480"/>
        <w:rPr>
          <w:color w:val="000000" w:themeColor="text1"/>
          <w:sz w:val="22"/>
          <w:szCs w:val="22"/>
        </w:rPr>
      </w:pPr>
      <w:r w:rsidRPr="004317CF">
        <w:rPr>
          <w:color w:val="000000" w:themeColor="text1"/>
          <w:sz w:val="22"/>
          <w:szCs w:val="22"/>
        </w:rPr>
        <w:t>2025-01-21</w:t>
      </w:r>
      <w:r w:rsidRPr="004317CF">
        <w:rPr>
          <w:color w:val="000000" w:themeColor="text1"/>
          <w:sz w:val="22"/>
          <w:szCs w:val="22"/>
        </w:rPr>
        <w:tab/>
        <w:t>House – Second Read</w:t>
      </w:r>
    </w:p>
    <w:p w:rsidR="00882387" w:rsidRPr="00910D71" w:rsidRDefault="004317CF" w:rsidP="00882387">
      <w:pPr>
        <w:pStyle w:val="BodyText"/>
        <w:spacing w:before="2"/>
        <w:ind w:left="480"/>
        <w:rPr>
          <w:color w:val="FF0000"/>
          <w:sz w:val="22"/>
          <w:szCs w:val="22"/>
        </w:rPr>
      </w:pPr>
      <w:r>
        <w:rPr>
          <w:color w:val="FF0000"/>
          <w:sz w:val="22"/>
          <w:szCs w:val="22"/>
        </w:rPr>
        <w:t>2025-01-16</w:t>
      </w:r>
      <w:r w:rsidR="00882387">
        <w:rPr>
          <w:color w:val="FF0000"/>
          <w:sz w:val="22"/>
          <w:szCs w:val="22"/>
        </w:rPr>
        <w:tab/>
        <w:t>House</w:t>
      </w:r>
      <w:r w:rsidR="00882387" w:rsidRPr="00910D71">
        <w:rPr>
          <w:color w:val="FF0000"/>
          <w:sz w:val="22"/>
          <w:szCs w:val="22"/>
        </w:rPr>
        <w:t xml:space="preserve"> –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014A5D" w:rsidP="007F21F3">
      <w:pPr>
        <w:widowControl/>
        <w:autoSpaceDE/>
        <w:autoSpaceDN/>
        <w:ind w:firstLine="480"/>
        <w:rPr>
          <w:rFonts w:eastAsia="Times New Roman"/>
          <w:color w:val="1E1B1D"/>
        </w:rPr>
      </w:pPr>
      <w:hyperlink r:id="rId34"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A633A7" w:rsidRDefault="00A633A7" w:rsidP="007F21F3">
      <w:pPr>
        <w:pStyle w:val="BodyText"/>
        <w:spacing w:before="2"/>
        <w:ind w:left="480"/>
      </w:pPr>
      <w:r>
        <w:t>_________________________________________________________________________</w:t>
      </w:r>
    </w:p>
    <w:p w:rsidR="007F21F3" w:rsidRPr="006436F0" w:rsidRDefault="00014A5D" w:rsidP="007F21F3">
      <w:pPr>
        <w:widowControl/>
        <w:autoSpaceDE/>
        <w:autoSpaceDN/>
        <w:ind w:firstLine="480"/>
        <w:rPr>
          <w:rFonts w:eastAsia="Times New Roman"/>
          <w:color w:val="1E1B1D"/>
        </w:rPr>
      </w:pPr>
      <w:hyperlink r:id="rId35" w:history="1">
        <w:r w:rsidR="007F21F3" w:rsidRPr="007F21F3">
          <w:rPr>
            <w:rFonts w:ascii="Calibri" w:eastAsia="Times New Roman" w:hAnsi="Calibri" w:cs="Calibri"/>
            <w:color w:val="0563C1"/>
            <w:u w:val="single"/>
          </w:rPr>
          <w:t>HB2056</w:t>
        </w:r>
      </w:hyperlink>
      <w:r w:rsidR="007F21F3">
        <w:rPr>
          <w:rFonts w:ascii="Calibri" w:eastAsia="Times New Roman" w:hAnsi="Calibri" w:cs="Calibri"/>
          <w:color w:val="0563C1"/>
        </w:rPr>
        <w:tab/>
      </w:r>
      <w:r w:rsidR="007F21F3"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C24834" w:rsidRDefault="00A46BDA" w:rsidP="007F21F3">
      <w:pPr>
        <w:widowControl/>
        <w:autoSpaceDE/>
        <w:autoSpaceDN/>
        <w:ind w:left="480"/>
        <w:rPr>
          <w:b/>
        </w:rPr>
      </w:pPr>
      <w:r w:rsidRPr="00C24834">
        <w:rPr>
          <w:b/>
        </w:rPr>
        <w:t xml:space="preserve">Primary Sponsor: </w:t>
      </w:r>
      <w:r w:rsidR="007F21F3">
        <w:rPr>
          <w:b/>
        </w:rPr>
        <w:t>Fink, Lisa</w:t>
      </w:r>
      <w:r w:rsidRPr="00C24834">
        <w:rPr>
          <w:b/>
        </w:rPr>
        <w:t xml:space="preserve"> </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6436F0" w:rsidRDefault="006436F0" w:rsidP="00162C26">
      <w:pPr>
        <w:pStyle w:val="BodyText"/>
        <w:spacing w:before="2"/>
        <w:ind w:left="480"/>
      </w:pPr>
    </w:p>
    <w:p w:rsidR="00162C26" w:rsidRDefault="00162C26" w:rsidP="00162C26">
      <w:pPr>
        <w:pStyle w:val="BodyText"/>
        <w:spacing w:before="2"/>
        <w:ind w:left="480"/>
      </w:pPr>
      <w:r>
        <w:t>______________________________________________________________________________</w:t>
      </w:r>
    </w:p>
    <w:p w:rsidR="002A7641" w:rsidRPr="006436F0" w:rsidRDefault="00014A5D" w:rsidP="008A7AB3">
      <w:pPr>
        <w:widowControl/>
        <w:autoSpaceDE/>
        <w:autoSpaceDN/>
        <w:ind w:firstLine="480"/>
        <w:rPr>
          <w:rFonts w:eastAsia="Times New Roman"/>
          <w:color w:val="1E1B1D"/>
        </w:rPr>
      </w:pPr>
      <w:hyperlink r:id="rId36"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C24834" w:rsidRDefault="006D657C" w:rsidP="006D657C">
      <w:pPr>
        <w:pStyle w:val="BodyText"/>
        <w:spacing w:before="2"/>
        <w:ind w:left="480"/>
        <w:rPr>
          <w:b/>
        </w:rPr>
      </w:pPr>
      <w:r w:rsidRPr="00C24834">
        <w:rPr>
          <w:b/>
        </w:rPr>
        <w:t xml:space="preserve">Primary Sponsor: </w:t>
      </w:r>
      <w:r w:rsidR="008A7AB3">
        <w:rPr>
          <w:b/>
        </w:rPr>
        <w:t>Livingston, David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6D657C" w:rsidRDefault="006D657C" w:rsidP="006D657C">
      <w:pPr>
        <w:pStyle w:val="BodyText"/>
        <w:spacing w:before="2"/>
        <w:ind w:left="480"/>
      </w:pPr>
      <w:r>
        <w:lastRenderedPageBreak/>
        <w:t>______________________________________________________________________________</w:t>
      </w:r>
    </w:p>
    <w:p w:rsidR="00842CB6" w:rsidRPr="00041A5D" w:rsidRDefault="00014A5D" w:rsidP="00842CB6">
      <w:pPr>
        <w:widowControl/>
        <w:autoSpaceDE/>
        <w:autoSpaceDN/>
        <w:ind w:firstLine="480"/>
        <w:rPr>
          <w:rFonts w:ascii="Calibri" w:eastAsia="Times New Roman" w:hAnsi="Calibri" w:cs="Calibri"/>
          <w:color w:val="0563C1"/>
        </w:rPr>
      </w:pPr>
      <w:hyperlink r:id="rId37" w:history="1">
        <w:r w:rsidR="00842CB6" w:rsidRPr="00842CB6">
          <w:rPr>
            <w:rFonts w:ascii="Calibri" w:eastAsia="Times New Roman" w:hAnsi="Calibri" w:cs="Calibri"/>
            <w:color w:val="0563C1"/>
            <w:u w:val="single"/>
          </w:rPr>
          <w:t>HB2111</w:t>
        </w:r>
      </w:hyperlink>
      <w:r w:rsidR="00842CB6">
        <w:rPr>
          <w:rFonts w:ascii="Calibri" w:eastAsia="Times New Roman" w:hAnsi="Calibri" w:cs="Calibri"/>
          <w:color w:val="0563C1"/>
        </w:rPr>
        <w:tab/>
      </w:r>
      <w:r w:rsidR="00842CB6" w:rsidRPr="00041A5D">
        <w:rPr>
          <w:rFonts w:eastAsia="Times New Roman"/>
          <w:color w:val="1E1B1D"/>
        </w:rPr>
        <w:t>Su</w:t>
      </w:r>
      <w:r w:rsidR="00842CB6" w:rsidRPr="00842CB6">
        <w:rPr>
          <w:rFonts w:eastAsia="Times New Roman"/>
          <w:color w:val="1E1B1D"/>
        </w:rPr>
        <w:t>icide prevention special plate</w:t>
      </w:r>
    </w:p>
    <w:p w:rsidR="00842CB6" w:rsidRPr="00041A5D" w:rsidRDefault="00842CB6" w:rsidP="00842CB6">
      <w:pPr>
        <w:widowControl/>
        <w:autoSpaceDE/>
        <w:autoSpaceDN/>
        <w:rPr>
          <w:rFonts w:ascii="Segoe UI" w:eastAsia="Times New Roman" w:hAnsi="Segoe UI" w:cs="Segoe UI"/>
          <w:color w:val="4F657B"/>
        </w:rPr>
      </w:pPr>
    </w:p>
    <w:p w:rsidR="00842CB6" w:rsidRPr="00041A5D" w:rsidRDefault="00842CB6" w:rsidP="00842CB6">
      <w:pPr>
        <w:widowControl/>
        <w:autoSpaceDE/>
        <w:autoSpaceDN/>
        <w:ind w:left="480"/>
        <w:rPr>
          <w:rFonts w:eastAsia="Times New Roman"/>
          <w:color w:val="000000" w:themeColor="text1"/>
        </w:rPr>
      </w:pPr>
      <w:r w:rsidRPr="00842CB6">
        <w:rPr>
          <w:rFonts w:eastAsia="Times New Roman"/>
          <w:color w:val="000000" w:themeColor="text1"/>
        </w:rPr>
        <w:t>AN ACT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041A5D">
        <w:rPr>
          <w:color w:val="000000" w:themeColor="text1"/>
        </w:rPr>
        <w:t xml:space="preserve"> </w:t>
      </w:r>
      <w:r w:rsidRPr="00041A5D">
        <w:rPr>
          <w:rFonts w:eastAsia="Times New Roman"/>
          <w:color w:val="000000" w:themeColor="text1"/>
        </w:rPr>
        <w:t xml:space="preserve">988 Suicide Awareness Special Plates. </w:t>
      </w:r>
    </w:p>
    <w:p w:rsidR="00842CB6" w:rsidRPr="00842CB6" w:rsidRDefault="00842CB6" w:rsidP="00842CB6">
      <w:pPr>
        <w:widowControl/>
        <w:autoSpaceDE/>
        <w:autoSpaceDN/>
        <w:rPr>
          <w:rFonts w:eastAsia="Times New Roman"/>
          <w:color w:val="000000" w:themeColor="text1"/>
        </w:rPr>
      </w:pPr>
    </w:p>
    <w:p w:rsidR="00842CB6" w:rsidRPr="00842CB6" w:rsidRDefault="00842CB6" w:rsidP="00842CB6">
      <w:pPr>
        <w:widowControl/>
        <w:autoSpaceDE/>
        <w:autoSpaceDN/>
        <w:ind w:firstLine="480"/>
        <w:rPr>
          <w:rFonts w:eastAsia="Times New Roman"/>
          <w:b/>
          <w:color w:val="000000" w:themeColor="text1"/>
        </w:rPr>
      </w:pPr>
      <w:r w:rsidRPr="00842CB6">
        <w:rPr>
          <w:b/>
          <w:color w:val="000000" w:themeColor="text1"/>
        </w:rPr>
        <w:t xml:space="preserve">Primary Sponsor: </w:t>
      </w:r>
      <w:proofErr w:type="spellStart"/>
      <w:r w:rsidR="00AF63EE">
        <w:rPr>
          <w:rFonts w:eastAsia="Times New Roman"/>
          <w:b/>
          <w:color w:val="000000" w:themeColor="text1"/>
        </w:rPr>
        <w:t>Biasiucci</w:t>
      </w:r>
      <w:proofErr w:type="spellEnd"/>
      <w:r w:rsidR="00AF63EE">
        <w:rPr>
          <w:rFonts w:eastAsia="Times New Roman"/>
          <w:b/>
          <w:color w:val="000000" w:themeColor="text1"/>
        </w:rPr>
        <w:t xml:space="preserve">, Leo </w:t>
      </w:r>
    </w:p>
    <w:p w:rsidR="004317CF" w:rsidRPr="00910D71" w:rsidRDefault="004317CF" w:rsidP="004317CF">
      <w:pPr>
        <w:pStyle w:val="BodyText"/>
        <w:spacing w:before="2"/>
        <w:ind w:left="480"/>
        <w:rPr>
          <w:color w:val="FF0000"/>
          <w:sz w:val="22"/>
          <w:szCs w:val="22"/>
        </w:rPr>
      </w:pPr>
      <w:r w:rsidRPr="00910D71">
        <w:rPr>
          <w:color w:val="FF0000"/>
          <w:sz w:val="22"/>
          <w:szCs w:val="22"/>
        </w:rPr>
        <w:t>202</w:t>
      </w:r>
      <w:r>
        <w:rPr>
          <w:color w:val="FF0000"/>
          <w:sz w:val="22"/>
          <w:szCs w:val="22"/>
        </w:rPr>
        <w:t>5-01-21</w:t>
      </w:r>
      <w:r>
        <w:rPr>
          <w:color w:val="FF0000"/>
          <w:sz w:val="22"/>
          <w:szCs w:val="22"/>
        </w:rPr>
        <w:tab/>
        <w:t>House</w:t>
      </w:r>
      <w:r w:rsidRPr="00910D71">
        <w:rPr>
          <w:color w:val="FF0000"/>
          <w:sz w:val="22"/>
          <w:szCs w:val="22"/>
        </w:rPr>
        <w:t xml:space="preserve"> – Second Read</w:t>
      </w:r>
    </w:p>
    <w:p w:rsidR="00842CB6" w:rsidRPr="004317CF" w:rsidRDefault="00842CB6" w:rsidP="00842CB6">
      <w:pPr>
        <w:pStyle w:val="BodyText"/>
        <w:spacing w:before="2"/>
        <w:ind w:left="480"/>
        <w:rPr>
          <w:color w:val="000000" w:themeColor="text1"/>
          <w:sz w:val="22"/>
          <w:szCs w:val="22"/>
        </w:rPr>
      </w:pPr>
      <w:r w:rsidRPr="004317CF">
        <w:rPr>
          <w:color w:val="000000" w:themeColor="text1"/>
          <w:sz w:val="22"/>
          <w:szCs w:val="22"/>
        </w:rPr>
        <w:t>2025-01-16</w:t>
      </w:r>
      <w:r w:rsidRPr="004317CF">
        <w:rPr>
          <w:color w:val="000000" w:themeColor="text1"/>
          <w:sz w:val="22"/>
          <w:szCs w:val="22"/>
        </w:rPr>
        <w:tab/>
        <w:t>House – First Read</w:t>
      </w:r>
    </w:p>
    <w:p w:rsidR="006D657C" w:rsidRDefault="006D657C" w:rsidP="006D657C">
      <w:pPr>
        <w:pStyle w:val="BodyText"/>
        <w:spacing w:before="2"/>
        <w:ind w:left="480"/>
      </w:pPr>
      <w:r w:rsidRPr="00956A0C">
        <w:rPr>
          <w:color w:val="000000" w:themeColor="text1"/>
        </w:rPr>
        <w:t>_____________________________________________________________________________</w:t>
      </w:r>
    </w:p>
    <w:p w:rsidR="00842CB6" w:rsidRPr="00041A5D" w:rsidRDefault="00014A5D" w:rsidP="00842CB6">
      <w:pPr>
        <w:widowControl/>
        <w:autoSpaceDE/>
        <w:autoSpaceDN/>
        <w:ind w:firstLine="480"/>
        <w:rPr>
          <w:rFonts w:eastAsia="Times New Roman"/>
          <w:color w:val="1E1B1D"/>
        </w:rPr>
      </w:pPr>
      <w:hyperlink r:id="rId38"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4317CF" w:rsidRPr="00910D71" w:rsidRDefault="004317CF" w:rsidP="004317CF">
      <w:pPr>
        <w:pStyle w:val="BodyText"/>
        <w:spacing w:before="2"/>
        <w:ind w:left="480"/>
        <w:rPr>
          <w:color w:val="FF0000"/>
          <w:sz w:val="22"/>
          <w:szCs w:val="22"/>
        </w:rPr>
      </w:pPr>
      <w:r w:rsidRPr="00910D71">
        <w:rPr>
          <w:color w:val="FF0000"/>
          <w:sz w:val="22"/>
          <w:szCs w:val="22"/>
        </w:rPr>
        <w:t>202</w:t>
      </w:r>
      <w:r>
        <w:rPr>
          <w:color w:val="FF0000"/>
          <w:sz w:val="22"/>
          <w:szCs w:val="22"/>
        </w:rPr>
        <w:t>5-01-16</w:t>
      </w:r>
      <w:r>
        <w:rPr>
          <w:color w:val="FF0000"/>
          <w:sz w:val="22"/>
          <w:szCs w:val="22"/>
        </w:rPr>
        <w:tab/>
        <w:t>House</w:t>
      </w:r>
      <w:r w:rsidRPr="00910D71">
        <w:rPr>
          <w:color w:val="FF0000"/>
          <w:sz w:val="22"/>
          <w:szCs w:val="22"/>
        </w:rPr>
        <w:t xml:space="preserve"> – Second Read</w:t>
      </w:r>
    </w:p>
    <w:p w:rsidR="00842CB6" w:rsidRPr="004317CF" w:rsidRDefault="00D303DE" w:rsidP="00842CB6">
      <w:pPr>
        <w:widowControl/>
        <w:autoSpaceDE/>
        <w:autoSpaceDN/>
        <w:ind w:firstLine="480"/>
        <w:rPr>
          <w:color w:val="000000" w:themeColor="text1"/>
        </w:rPr>
      </w:pPr>
      <w:r w:rsidRPr="004317CF">
        <w:rPr>
          <w:color w:val="000000" w:themeColor="text1"/>
        </w:rPr>
        <w:t>2025-01-15</w:t>
      </w:r>
      <w:r w:rsidR="00842CB6" w:rsidRPr="004317CF">
        <w:rPr>
          <w:color w:val="000000" w:themeColor="text1"/>
        </w:rPr>
        <w:tab/>
        <w:t>House – First Read</w:t>
      </w:r>
    </w:p>
    <w:p w:rsidR="006D657C" w:rsidRPr="00D16474" w:rsidRDefault="006D657C" w:rsidP="006D657C">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D303DE" w:rsidRDefault="00014A5D" w:rsidP="00D303DE">
      <w:pPr>
        <w:widowControl/>
        <w:autoSpaceDE/>
        <w:autoSpaceDN/>
        <w:ind w:firstLine="480"/>
        <w:rPr>
          <w:rFonts w:eastAsia="Times New Roman"/>
          <w:color w:val="1E1B1D"/>
        </w:rPr>
      </w:pPr>
      <w:hyperlink r:id="rId39" w:history="1">
        <w:r w:rsidR="00D303DE" w:rsidRPr="00D303DE">
          <w:rPr>
            <w:rFonts w:ascii="Calibri" w:eastAsia="Times New Roman" w:hAnsi="Calibri" w:cs="Calibri"/>
            <w:color w:val="0563C1"/>
            <w:u w:val="single"/>
          </w:rPr>
          <w:t>HB2133</w:t>
        </w:r>
      </w:hyperlink>
      <w:r w:rsidR="00D303DE">
        <w:rPr>
          <w:rFonts w:ascii="Calibri" w:eastAsia="Times New Roman" w:hAnsi="Calibri" w:cs="Calibri"/>
          <w:color w:val="0563C1"/>
        </w:rPr>
        <w:tab/>
      </w:r>
      <w:r w:rsidR="00D303DE" w:rsidRPr="00D303DE">
        <w:rPr>
          <w:rFonts w:eastAsia="Times New Roman"/>
          <w:color w:val="1E1B1D"/>
        </w:rPr>
        <w:t>Nurses; provisional licensure</w:t>
      </w:r>
    </w:p>
    <w:p w:rsidR="00D303DE" w:rsidRPr="00D303DE" w:rsidRDefault="00D303DE" w:rsidP="00D303DE">
      <w:pPr>
        <w:widowControl/>
        <w:autoSpaceDE/>
        <w:autoSpaceDN/>
        <w:rPr>
          <w:rFonts w:ascii="Segoe UI" w:eastAsia="Times New Roman" w:hAnsi="Segoe UI" w:cs="Segoe UI"/>
          <w:color w:val="4F657B"/>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D303DE" w:rsidRDefault="00D303DE" w:rsidP="00D303DE">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Bliss, Selina </w:t>
      </w:r>
      <w:r w:rsidRPr="00842CB6">
        <w:rPr>
          <w:rFonts w:eastAsia="Times New Roman"/>
          <w:b/>
          <w:color w:val="000000" w:themeColor="text1"/>
        </w:rPr>
        <w:t xml:space="preserve">  </w:t>
      </w:r>
    </w:p>
    <w:p w:rsidR="004317CF" w:rsidRPr="00910D71" w:rsidRDefault="004317CF" w:rsidP="004317CF">
      <w:pPr>
        <w:pStyle w:val="BodyText"/>
        <w:spacing w:before="2"/>
        <w:ind w:left="480"/>
        <w:rPr>
          <w:color w:val="FF0000"/>
          <w:sz w:val="22"/>
          <w:szCs w:val="22"/>
        </w:rPr>
      </w:pPr>
      <w:r w:rsidRPr="00910D71">
        <w:rPr>
          <w:color w:val="FF0000"/>
          <w:sz w:val="22"/>
          <w:szCs w:val="22"/>
        </w:rPr>
        <w:t>202</w:t>
      </w:r>
      <w:r>
        <w:rPr>
          <w:color w:val="FF0000"/>
          <w:sz w:val="22"/>
          <w:szCs w:val="22"/>
        </w:rPr>
        <w:t>5-01-22</w:t>
      </w:r>
      <w:r>
        <w:rPr>
          <w:color w:val="FF0000"/>
          <w:sz w:val="22"/>
          <w:szCs w:val="22"/>
        </w:rPr>
        <w:tab/>
        <w:t>House</w:t>
      </w:r>
      <w:r w:rsidRPr="00910D71">
        <w:rPr>
          <w:color w:val="FF0000"/>
          <w:sz w:val="22"/>
          <w:szCs w:val="22"/>
        </w:rPr>
        <w:t xml:space="preserve"> – </w:t>
      </w:r>
      <w:r>
        <w:rPr>
          <w:color w:val="FF0000"/>
          <w:sz w:val="22"/>
          <w:szCs w:val="22"/>
        </w:rPr>
        <w:t>Do Pass Amended (vote; 4-3-0-0-0-0)</w:t>
      </w:r>
    </w:p>
    <w:p w:rsidR="004317CF" w:rsidRPr="00910D71" w:rsidRDefault="004317CF" w:rsidP="004317CF">
      <w:pPr>
        <w:pStyle w:val="BodyText"/>
        <w:spacing w:before="2"/>
        <w:ind w:left="480"/>
        <w:rPr>
          <w:color w:val="FF0000"/>
          <w:sz w:val="22"/>
          <w:szCs w:val="22"/>
        </w:rPr>
      </w:pPr>
      <w:r w:rsidRPr="00910D71">
        <w:rPr>
          <w:color w:val="FF0000"/>
          <w:sz w:val="22"/>
          <w:szCs w:val="22"/>
        </w:rPr>
        <w:t>202</w:t>
      </w:r>
      <w:r>
        <w:rPr>
          <w:color w:val="FF0000"/>
          <w:sz w:val="22"/>
          <w:szCs w:val="22"/>
        </w:rPr>
        <w:t>5-01-16</w:t>
      </w:r>
      <w:r>
        <w:rPr>
          <w:color w:val="FF0000"/>
          <w:sz w:val="22"/>
          <w:szCs w:val="22"/>
        </w:rPr>
        <w:tab/>
        <w:t>House</w:t>
      </w:r>
      <w:r w:rsidRPr="00910D71">
        <w:rPr>
          <w:color w:val="FF0000"/>
          <w:sz w:val="22"/>
          <w:szCs w:val="22"/>
        </w:rPr>
        <w:t xml:space="preserve"> – Second Read</w:t>
      </w:r>
    </w:p>
    <w:p w:rsidR="00D303DE" w:rsidRPr="004317CF" w:rsidRDefault="00D303DE" w:rsidP="00D303DE">
      <w:pPr>
        <w:widowControl/>
        <w:autoSpaceDE/>
        <w:autoSpaceDN/>
        <w:ind w:firstLine="480"/>
        <w:rPr>
          <w:color w:val="000000" w:themeColor="text1"/>
        </w:rPr>
      </w:pPr>
      <w:r w:rsidRPr="004317CF">
        <w:rPr>
          <w:color w:val="000000" w:themeColor="text1"/>
        </w:rPr>
        <w:t>2025-01-15</w:t>
      </w:r>
      <w:r w:rsidRPr="004317CF">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014A5D" w:rsidP="00FD1CE9">
      <w:pPr>
        <w:widowControl/>
        <w:autoSpaceDE/>
        <w:autoSpaceDN/>
        <w:ind w:firstLine="480"/>
        <w:rPr>
          <w:rFonts w:eastAsia="Times New Roman"/>
          <w:color w:val="1E1B1D"/>
        </w:rPr>
      </w:pPr>
      <w:hyperlink r:id="rId40" w:history="1">
        <w:r w:rsidR="00D303DE"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00D303DE"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4317CF" w:rsidRPr="007F21F3" w:rsidRDefault="004317CF" w:rsidP="004317CF">
      <w:pPr>
        <w:widowControl/>
        <w:autoSpaceDE/>
        <w:autoSpaceDN/>
        <w:ind w:firstLine="480"/>
        <w:rPr>
          <w:color w:val="FF0000"/>
        </w:rPr>
      </w:pPr>
      <w:r>
        <w:rPr>
          <w:color w:val="FF0000"/>
        </w:rPr>
        <w:t>2025-01-23</w:t>
      </w:r>
      <w:r w:rsidRPr="007F21F3">
        <w:rPr>
          <w:color w:val="FF0000"/>
        </w:rPr>
        <w:tab/>
        <w:t>House – First Read</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4317CF" w:rsidRPr="004317CF">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5988" w:rsidRDefault="00DA5988" w:rsidP="00FD1CE9">
      <w:pPr>
        <w:widowControl/>
        <w:autoSpaceDE/>
        <w:autoSpaceDN/>
        <w:ind w:firstLine="480"/>
      </w:pPr>
    </w:p>
    <w:p w:rsidR="00DA5988" w:rsidRDefault="00DA5988" w:rsidP="00FD1CE9">
      <w:pPr>
        <w:widowControl/>
        <w:autoSpaceDE/>
        <w:autoSpaceDN/>
        <w:ind w:firstLine="480"/>
      </w:pPr>
    </w:p>
    <w:p w:rsidR="00FD1CE9" w:rsidRPr="00041A5D" w:rsidRDefault="00014A5D" w:rsidP="00FD1CE9">
      <w:pPr>
        <w:widowControl/>
        <w:autoSpaceDE/>
        <w:autoSpaceDN/>
        <w:ind w:firstLine="480"/>
        <w:rPr>
          <w:rFonts w:eastAsia="Times New Roman"/>
          <w:color w:val="1E1B1D"/>
        </w:rPr>
      </w:pPr>
      <w:hyperlink r:id="rId41" w:history="1">
        <w:r w:rsidR="00FD1CE9" w:rsidRPr="00FD1CE9">
          <w:rPr>
            <w:rFonts w:ascii="Calibri" w:eastAsia="Times New Roman" w:hAnsi="Calibri" w:cs="Calibri"/>
            <w:color w:val="0563C1"/>
            <w:u w:val="single"/>
          </w:rPr>
          <w:t>HB2149</w:t>
        </w:r>
      </w:hyperlink>
      <w:r w:rsidR="00FD1CE9">
        <w:rPr>
          <w:rFonts w:ascii="Calibri" w:eastAsia="Times New Roman" w:hAnsi="Calibri" w:cs="Calibri"/>
          <w:color w:val="0563C1"/>
        </w:rPr>
        <w:tab/>
      </w:r>
      <w:r w:rsidR="00FD1CE9"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014A5D" w:rsidP="00AF63EE">
      <w:pPr>
        <w:widowControl/>
        <w:autoSpaceDE/>
        <w:autoSpaceDN/>
        <w:ind w:firstLine="480"/>
        <w:rPr>
          <w:rFonts w:eastAsia="Times New Roman"/>
          <w:color w:val="1E1B1D"/>
        </w:rPr>
      </w:pPr>
      <w:hyperlink r:id="rId42" w:history="1">
        <w:r w:rsidR="00AF63EE" w:rsidRPr="00AF63EE">
          <w:rPr>
            <w:rFonts w:ascii="Calibri" w:eastAsia="Times New Roman" w:hAnsi="Calibri" w:cs="Calibri"/>
            <w:color w:val="0563C1"/>
            <w:u w:val="single"/>
          </w:rPr>
          <w:t>HB2188</w:t>
        </w:r>
      </w:hyperlink>
      <w:r w:rsidR="00AF63EE">
        <w:rPr>
          <w:rFonts w:ascii="Calibri" w:eastAsia="Times New Roman" w:hAnsi="Calibri" w:cs="Calibri"/>
          <w:color w:val="0563C1"/>
        </w:rPr>
        <w:tab/>
      </w:r>
      <w:r w:rsidR="00AF63EE" w:rsidRPr="00041A5D">
        <w:rPr>
          <w:rFonts w:eastAsia="Times New Roman"/>
          <w:color w:val="1E1B1D"/>
        </w:rPr>
        <w:t>N</w:t>
      </w:r>
      <w:r w:rsidR="00AF63EE"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AF63EE" w:rsidRPr="004317CF" w:rsidRDefault="00AF63EE" w:rsidP="00AF63EE">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014A5D" w:rsidP="00AF63EE">
      <w:pPr>
        <w:widowControl/>
        <w:autoSpaceDE/>
        <w:autoSpaceDN/>
        <w:ind w:firstLine="480"/>
        <w:rPr>
          <w:rFonts w:ascii="Calibri" w:eastAsia="Times New Roman" w:hAnsi="Calibri" w:cs="Calibri"/>
          <w:color w:val="0563C1"/>
        </w:rPr>
      </w:pPr>
      <w:hyperlink r:id="rId43" w:history="1">
        <w:r w:rsidR="00AF63EE" w:rsidRPr="00AF63EE">
          <w:rPr>
            <w:rFonts w:ascii="Calibri" w:eastAsia="Times New Roman" w:hAnsi="Calibri" w:cs="Calibri"/>
            <w:color w:val="0563C1"/>
            <w:u w:val="single"/>
          </w:rPr>
          <w:t>HB2217</w:t>
        </w:r>
      </w:hyperlink>
      <w:r w:rsidR="00AF63EE">
        <w:rPr>
          <w:rFonts w:ascii="Calibri" w:eastAsia="Times New Roman" w:hAnsi="Calibri" w:cs="Calibri"/>
          <w:color w:val="0563C1"/>
        </w:rPr>
        <w:tab/>
      </w:r>
      <w:r w:rsidR="00AF63EE"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AF63EE" w:rsidRPr="00AF63EE" w:rsidRDefault="00AF63EE" w:rsidP="00AF63EE">
      <w:pPr>
        <w:widowControl/>
        <w:autoSpaceDE/>
        <w:autoSpaceDN/>
        <w:ind w:firstLine="480"/>
        <w:rPr>
          <w:color w:val="FF0000"/>
        </w:rPr>
      </w:pPr>
      <w:r w:rsidRPr="004317CF">
        <w:rPr>
          <w:color w:val="000000" w:themeColor="text1"/>
        </w:rPr>
        <w:t>2025-01-15</w:t>
      </w:r>
      <w:r w:rsidRPr="004317CF">
        <w:rPr>
          <w:color w:val="000000" w:themeColor="text1"/>
        </w:rPr>
        <w:tab/>
        <w:t>House – First Read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014A5D" w:rsidP="00AF63EE">
      <w:pPr>
        <w:widowControl/>
        <w:autoSpaceDE/>
        <w:autoSpaceDN/>
        <w:ind w:firstLine="480"/>
        <w:rPr>
          <w:rFonts w:ascii="Calibri" w:eastAsia="Times New Roman" w:hAnsi="Calibri" w:cs="Calibri"/>
          <w:color w:val="0563C1"/>
        </w:rPr>
      </w:pPr>
      <w:hyperlink r:id="rId44" w:history="1">
        <w:r w:rsidR="00AF63EE" w:rsidRPr="00AF63EE">
          <w:rPr>
            <w:rFonts w:ascii="Calibri" w:eastAsia="Times New Roman" w:hAnsi="Calibri" w:cs="Calibri"/>
            <w:color w:val="0563C1"/>
            <w:u w:val="single"/>
          </w:rPr>
          <w:t>HB2245</w:t>
        </w:r>
      </w:hyperlink>
      <w:r w:rsidR="00AF63EE">
        <w:rPr>
          <w:rFonts w:ascii="Calibri" w:eastAsia="Times New Roman" w:hAnsi="Calibri" w:cs="Calibri"/>
          <w:color w:val="0563C1"/>
        </w:rPr>
        <w:tab/>
      </w:r>
      <w:r w:rsidR="00AF63EE"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4317CF" w:rsidRPr="007F21F3" w:rsidRDefault="004317CF" w:rsidP="004317CF">
      <w:pPr>
        <w:widowControl/>
        <w:autoSpaceDE/>
        <w:autoSpaceDN/>
        <w:ind w:firstLine="480"/>
        <w:rPr>
          <w:color w:val="FF0000"/>
        </w:rPr>
      </w:pPr>
      <w:r>
        <w:rPr>
          <w:color w:val="FF0000"/>
        </w:rPr>
        <w:t>2025-01-23</w:t>
      </w:r>
      <w:r w:rsidRPr="007F21F3">
        <w:rPr>
          <w:color w:val="FF0000"/>
        </w:rPr>
        <w:tab/>
        <w:t>House – First Read</w:t>
      </w:r>
    </w:p>
    <w:p w:rsidR="00AF63EE" w:rsidRPr="004317CF" w:rsidRDefault="00B96799" w:rsidP="00AF63EE">
      <w:pPr>
        <w:widowControl/>
        <w:autoSpaceDE/>
        <w:autoSpaceDN/>
        <w:ind w:firstLine="480"/>
        <w:rPr>
          <w:color w:val="000000" w:themeColor="text1"/>
        </w:rPr>
      </w:pPr>
      <w:r w:rsidRPr="004317CF">
        <w:rPr>
          <w:color w:val="000000" w:themeColor="text1"/>
        </w:rPr>
        <w:t>2025-01-15</w:t>
      </w:r>
      <w:r w:rsidR="00AF63EE" w:rsidRPr="004317CF">
        <w:rPr>
          <w:color w:val="000000" w:themeColor="text1"/>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014A5D" w:rsidP="00B96799">
      <w:pPr>
        <w:widowControl/>
        <w:autoSpaceDE/>
        <w:autoSpaceDN/>
        <w:ind w:firstLine="480"/>
        <w:rPr>
          <w:rFonts w:eastAsia="Times New Roman"/>
          <w:color w:val="1E1B1D"/>
        </w:rPr>
      </w:pPr>
      <w:hyperlink r:id="rId45" w:history="1">
        <w:r w:rsidR="00B96799" w:rsidRPr="00B96799">
          <w:rPr>
            <w:rFonts w:ascii="Calibri" w:eastAsia="Times New Roman" w:hAnsi="Calibri" w:cs="Calibri"/>
            <w:color w:val="0563C1"/>
            <w:u w:val="single"/>
          </w:rPr>
          <w:t>HB2261</w:t>
        </w:r>
      </w:hyperlink>
      <w:r w:rsidR="00B96799">
        <w:rPr>
          <w:rFonts w:ascii="Calibri" w:eastAsia="Times New Roman" w:hAnsi="Calibri" w:cs="Calibri"/>
          <w:color w:val="0563C1"/>
        </w:rPr>
        <w:tab/>
      </w:r>
      <w:r w:rsidR="00B96799" w:rsidRPr="00B96799">
        <w:rPr>
          <w:rFonts w:eastAsia="Times New Roman"/>
          <w:color w:val="1E1B1D"/>
        </w:rPr>
        <w:t>Medical marijuana; fee; exemption; veterans</w:t>
      </w:r>
    </w:p>
    <w:p w:rsidR="00B96799" w:rsidRPr="00B96799" w:rsidRDefault="00B96799" w:rsidP="00B96799">
      <w:pPr>
        <w:widowControl/>
        <w:autoSpaceDE/>
        <w:autoSpaceDN/>
        <w:rPr>
          <w:rFonts w:ascii="Calibri" w:eastAsia="Times New Roman" w:hAnsi="Calibri" w:cs="Calibri"/>
          <w:color w:val="0563C1"/>
          <w:u w:val="single"/>
        </w:rPr>
      </w:pPr>
    </w:p>
    <w:p w:rsidR="00B96799" w:rsidRPr="00B96799" w:rsidRDefault="00B96799" w:rsidP="00B96799">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AF63EE" w:rsidRPr="00B96799"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sidRPr="00B96799">
        <w:rPr>
          <w:rFonts w:eastAsia="Times New Roman"/>
          <w:b/>
          <w:color w:val="000000" w:themeColor="text1"/>
        </w:rPr>
        <w:t>Hernandez</w:t>
      </w:r>
      <w:r w:rsidR="00B96799">
        <w:rPr>
          <w:rFonts w:eastAsia="Times New Roman"/>
          <w:b/>
          <w:color w:val="000000" w:themeColor="text1"/>
        </w:rPr>
        <w:t>, Consuelo</w:t>
      </w:r>
      <w:r>
        <w:rPr>
          <w:rFonts w:eastAsia="Times New Roman"/>
          <w:b/>
          <w:color w:val="000000" w:themeColor="text1"/>
        </w:rPr>
        <w:t xml:space="preserve"> </w:t>
      </w:r>
      <w:r w:rsidRPr="00842CB6">
        <w:rPr>
          <w:rFonts w:eastAsia="Times New Roman"/>
          <w:b/>
          <w:color w:val="000000" w:themeColor="text1"/>
        </w:rPr>
        <w:t xml:space="preserve">  </w:t>
      </w:r>
    </w:p>
    <w:p w:rsidR="00AF63EE" w:rsidRPr="004317CF" w:rsidRDefault="00B96799" w:rsidP="00AF63EE">
      <w:pPr>
        <w:widowControl/>
        <w:autoSpaceDE/>
        <w:autoSpaceDN/>
        <w:ind w:firstLine="480"/>
        <w:rPr>
          <w:color w:val="000000" w:themeColor="text1"/>
        </w:rPr>
      </w:pPr>
      <w:r w:rsidRPr="004317CF">
        <w:rPr>
          <w:color w:val="000000" w:themeColor="text1"/>
        </w:rPr>
        <w:t>2025-01-15</w:t>
      </w:r>
      <w:r w:rsidR="00AF63EE" w:rsidRPr="004317CF">
        <w:rPr>
          <w:color w:val="000000" w:themeColor="text1"/>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014A5D" w:rsidP="00B96799">
      <w:pPr>
        <w:widowControl/>
        <w:autoSpaceDE/>
        <w:autoSpaceDN/>
        <w:ind w:firstLine="480"/>
        <w:rPr>
          <w:rFonts w:eastAsia="Times New Roman"/>
          <w:color w:val="1E1B1D"/>
        </w:rPr>
      </w:pPr>
      <w:hyperlink r:id="rId46"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B96799" w:rsidRDefault="00AF63EE" w:rsidP="00AF63EE">
      <w:pPr>
        <w:widowControl/>
        <w:autoSpaceDE/>
        <w:autoSpaceDN/>
        <w:ind w:firstLine="480"/>
        <w:rPr>
          <w:rFonts w:eastAsia="Times New Roman"/>
          <w:b/>
          <w:color w:val="000000" w:themeColor="text1"/>
        </w:rPr>
      </w:pPr>
      <w:r w:rsidRPr="00B96799">
        <w:rPr>
          <w:b/>
          <w:color w:val="000000" w:themeColor="text1"/>
        </w:rPr>
        <w:lastRenderedPageBreak/>
        <w:t xml:space="preserve">Primary Sponsor: </w:t>
      </w:r>
      <w:r w:rsidR="00B96799">
        <w:rPr>
          <w:rFonts w:eastAsia="Times New Roman"/>
          <w:b/>
          <w:color w:val="000000" w:themeColor="text1"/>
        </w:rPr>
        <w:t>Fink, Lisa</w:t>
      </w:r>
      <w:r w:rsidRPr="00B96799">
        <w:rPr>
          <w:rFonts w:eastAsia="Times New Roman"/>
          <w:b/>
          <w:color w:val="000000" w:themeColor="text1"/>
        </w:rPr>
        <w:t xml:space="preserve"> </w:t>
      </w:r>
      <w:r w:rsidRPr="00842CB6">
        <w:rPr>
          <w:rFonts w:eastAsia="Times New Roman"/>
          <w:b/>
          <w:color w:val="000000" w:themeColor="text1"/>
        </w:rPr>
        <w:t xml:space="preserve">  </w:t>
      </w:r>
    </w:p>
    <w:p w:rsidR="00AF63EE" w:rsidRPr="004317CF" w:rsidRDefault="00B96799" w:rsidP="00AF63EE">
      <w:pPr>
        <w:widowControl/>
        <w:autoSpaceDE/>
        <w:autoSpaceDN/>
        <w:ind w:firstLine="480"/>
        <w:rPr>
          <w:color w:val="000000" w:themeColor="text1"/>
        </w:rPr>
      </w:pPr>
      <w:r w:rsidRPr="004317CF">
        <w:rPr>
          <w:color w:val="000000" w:themeColor="text1"/>
        </w:rPr>
        <w:t>2025-01-15</w:t>
      </w:r>
      <w:r w:rsidR="00AF63EE" w:rsidRPr="004317CF">
        <w:rPr>
          <w:color w:val="000000" w:themeColor="text1"/>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014A5D" w:rsidP="00B96799">
      <w:pPr>
        <w:widowControl/>
        <w:autoSpaceDE/>
        <w:autoSpaceDN/>
        <w:ind w:firstLine="480"/>
        <w:rPr>
          <w:rFonts w:eastAsia="Times New Roman"/>
          <w:color w:val="000000" w:themeColor="text1"/>
        </w:rPr>
      </w:pPr>
      <w:hyperlink r:id="rId47"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Gillette, John </w:t>
      </w:r>
    </w:p>
    <w:p w:rsidR="004317CF" w:rsidRPr="007F21F3" w:rsidRDefault="004317CF" w:rsidP="004317CF">
      <w:pPr>
        <w:widowControl/>
        <w:autoSpaceDE/>
        <w:autoSpaceDN/>
        <w:ind w:firstLine="480"/>
        <w:rPr>
          <w:color w:val="FF0000"/>
        </w:rPr>
      </w:pPr>
      <w:r>
        <w:rPr>
          <w:color w:val="FF0000"/>
        </w:rPr>
        <w:t>2025-01-23</w:t>
      </w:r>
      <w:r w:rsidRPr="007F21F3">
        <w:rPr>
          <w:color w:val="FF0000"/>
        </w:rPr>
        <w:tab/>
        <w:t>House – First Read</w:t>
      </w:r>
    </w:p>
    <w:p w:rsidR="006C4718" w:rsidRPr="004317CF" w:rsidRDefault="006C4718" w:rsidP="006C4718">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014A5D" w:rsidP="006C4718">
      <w:pPr>
        <w:widowControl/>
        <w:autoSpaceDE/>
        <w:autoSpaceDN/>
        <w:ind w:firstLine="480"/>
        <w:rPr>
          <w:rFonts w:eastAsia="Times New Roman"/>
          <w:color w:val="000000" w:themeColor="text1"/>
        </w:rPr>
      </w:pPr>
      <w:hyperlink r:id="rId48" w:history="1">
        <w:r w:rsidR="006C4718" w:rsidRPr="006C4718">
          <w:rPr>
            <w:rFonts w:ascii="Calibri" w:eastAsia="Times New Roman" w:hAnsi="Calibri" w:cs="Calibri"/>
            <w:color w:val="0563C1"/>
            <w:u w:val="single"/>
          </w:rPr>
          <w:t>HB2336</w:t>
        </w:r>
      </w:hyperlink>
      <w:r w:rsidR="006C4718">
        <w:rPr>
          <w:rFonts w:ascii="Calibri" w:eastAsia="Times New Roman" w:hAnsi="Calibri" w:cs="Calibri"/>
          <w:color w:val="0563C1"/>
        </w:rPr>
        <w:tab/>
      </w:r>
      <w:r w:rsidR="006C4718"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6C4718" w:rsidRDefault="00AF63EE" w:rsidP="00AF63EE">
      <w:pPr>
        <w:widowControl/>
        <w:autoSpaceDE/>
        <w:autoSpaceDN/>
        <w:ind w:firstLine="480"/>
        <w:rPr>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r>
        <w:rPr>
          <w:rFonts w:eastAsia="Times New Roman"/>
          <w:b/>
          <w:color w:val="000000" w:themeColor="text1"/>
        </w:rPr>
        <w:t>Peshlakai, Mae</w:t>
      </w:r>
    </w:p>
    <w:p w:rsidR="004317CF" w:rsidRPr="00910D71" w:rsidRDefault="004317CF" w:rsidP="004317CF">
      <w:pPr>
        <w:pStyle w:val="BodyText"/>
        <w:spacing w:before="2"/>
        <w:ind w:left="480"/>
        <w:rPr>
          <w:color w:val="FF0000"/>
          <w:sz w:val="22"/>
          <w:szCs w:val="22"/>
        </w:rPr>
      </w:pPr>
      <w:r w:rsidRPr="00910D71">
        <w:rPr>
          <w:color w:val="FF0000"/>
          <w:sz w:val="22"/>
          <w:szCs w:val="22"/>
        </w:rPr>
        <w:t>202</w:t>
      </w:r>
      <w:r>
        <w:rPr>
          <w:color w:val="FF0000"/>
          <w:sz w:val="22"/>
          <w:szCs w:val="22"/>
        </w:rPr>
        <w:t>5-01-22</w:t>
      </w:r>
      <w:r>
        <w:rPr>
          <w:color w:val="FF0000"/>
          <w:sz w:val="22"/>
          <w:szCs w:val="22"/>
        </w:rPr>
        <w:tab/>
        <w:t>House</w:t>
      </w:r>
      <w:r w:rsidRPr="00910D71">
        <w:rPr>
          <w:color w:val="FF0000"/>
          <w:sz w:val="22"/>
          <w:szCs w:val="22"/>
        </w:rPr>
        <w:t xml:space="preserve"> – Second Read</w:t>
      </w:r>
    </w:p>
    <w:p w:rsidR="004317CF" w:rsidRPr="00910D71" w:rsidRDefault="004317CF" w:rsidP="004317CF">
      <w:pPr>
        <w:pStyle w:val="BodyText"/>
        <w:spacing w:before="2"/>
        <w:ind w:left="480"/>
        <w:rPr>
          <w:color w:val="FF0000"/>
          <w:sz w:val="22"/>
          <w:szCs w:val="22"/>
        </w:rPr>
      </w:pPr>
      <w:r>
        <w:rPr>
          <w:color w:val="FF0000"/>
          <w:sz w:val="22"/>
          <w:szCs w:val="22"/>
        </w:rPr>
        <w:t>2025-01-21</w:t>
      </w:r>
      <w:r>
        <w:rPr>
          <w:color w:val="FF0000"/>
          <w:sz w:val="22"/>
          <w:szCs w:val="22"/>
        </w:rPr>
        <w:tab/>
        <w:t>House</w:t>
      </w:r>
      <w:r w:rsidRPr="00910D71">
        <w:rPr>
          <w:color w:val="FF0000"/>
          <w:sz w:val="22"/>
          <w:szCs w:val="22"/>
        </w:rPr>
        <w:t xml:space="preserve"> – First Read</w:t>
      </w:r>
    </w:p>
    <w:p w:rsidR="006C4718" w:rsidRPr="004317CF" w:rsidRDefault="006C4718" w:rsidP="006C4718">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014A5D" w:rsidP="006C4718">
      <w:pPr>
        <w:widowControl/>
        <w:autoSpaceDE/>
        <w:autoSpaceDN/>
        <w:ind w:firstLine="480"/>
        <w:rPr>
          <w:rFonts w:eastAsia="Times New Roman"/>
          <w:color w:val="000000" w:themeColor="text1"/>
        </w:rPr>
      </w:pPr>
      <w:hyperlink r:id="rId49" w:history="1">
        <w:r w:rsidR="006C4718" w:rsidRPr="006C4718">
          <w:rPr>
            <w:rFonts w:ascii="Calibri" w:eastAsia="Times New Roman" w:hAnsi="Calibri" w:cs="Calibri"/>
            <w:color w:val="0563C1"/>
            <w:u w:val="single"/>
          </w:rPr>
          <w:t>HB2393</w:t>
        </w:r>
      </w:hyperlink>
      <w:r w:rsidR="006C4718">
        <w:rPr>
          <w:rFonts w:ascii="Calibri" w:eastAsia="Times New Roman" w:hAnsi="Calibri" w:cs="Calibri"/>
          <w:color w:val="0563C1"/>
        </w:rPr>
        <w:tab/>
      </w:r>
      <w:r w:rsidR="006C4718"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F63EE" w:rsidRDefault="006C4718" w:rsidP="006C4718">
      <w:pPr>
        <w:widowControl/>
        <w:autoSpaceDE/>
        <w:autoSpaceDN/>
        <w:ind w:firstLine="480"/>
        <w:rPr>
          <w:rFonts w:eastAsia="Times New Roman"/>
          <w:b/>
          <w:color w:val="000000" w:themeColor="text1"/>
        </w:rPr>
      </w:pPr>
      <w:r w:rsidRPr="006C4718">
        <w:rPr>
          <w:b/>
          <w:color w:val="000000" w:themeColor="text1"/>
        </w:rPr>
        <w:t>Primary Sponsor</w:t>
      </w:r>
      <w:r w:rsidRPr="00AF63EE">
        <w:rPr>
          <w:b/>
          <w:color w:val="000000" w:themeColor="text1"/>
        </w:rPr>
        <w:t xml:space="preserve">: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4317CF" w:rsidRPr="00910D71" w:rsidRDefault="004317CF" w:rsidP="004317CF">
      <w:pPr>
        <w:pStyle w:val="BodyText"/>
        <w:spacing w:before="2"/>
        <w:ind w:left="480"/>
        <w:rPr>
          <w:color w:val="FF0000"/>
          <w:sz w:val="22"/>
          <w:szCs w:val="22"/>
        </w:rPr>
      </w:pPr>
      <w:r w:rsidRPr="00910D71">
        <w:rPr>
          <w:color w:val="FF0000"/>
          <w:sz w:val="22"/>
          <w:szCs w:val="22"/>
        </w:rPr>
        <w:t>202</w:t>
      </w:r>
      <w:r>
        <w:rPr>
          <w:color w:val="FF0000"/>
          <w:sz w:val="22"/>
          <w:szCs w:val="22"/>
        </w:rPr>
        <w:t>5-01-22</w:t>
      </w:r>
      <w:r>
        <w:rPr>
          <w:color w:val="FF0000"/>
          <w:sz w:val="22"/>
          <w:szCs w:val="22"/>
        </w:rPr>
        <w:tab/>
        <w:t>House</w:t>
      </w:r>
      <w:r w:rsidRPr="00910D71">
        <w:rPr>
          <w:color w:val="FF0000"/>
          <w:sz w:val="22"/>
          <w:szCs w:val="22"/>
        </w:rPr>
        <w:t xml:space="preserve"> – Second Read</w:t>
      </w:r>
    </w:p>
    <w:p w:rsidR="004317CF" w:rsidRPr="00910D71" w:rsidRDefault="004317CF" w:rsidP="004317CF">
      <w:pPr>
        <w:pStyle w:val="BodyText"/>
        <w:spacing w:before="2"/>
        <w:ind w:left="480"/>
        <w:rPr>
          <w:color w:val="FF0000"/>
          <w:sz w:val="22"/>
          <w:szCs w:val="22"/>
        </w:rPr>
      </w:pPr>
      <w:r>
        <w:rPr>
          <w:color w:val="FF0000"/>
          <w:sz w:val="22"/>
          <w:szCs w:val="22"/>
        </w:rPr>
        <w:t>2025-01-21</w:t>
      </w:r>
      <w:r>
        <w:rPr>
          <w:color w:val="FF0000"/>
          <w:sz w:val="22"/>
          <w:szCs w:val="22"/>
        </w:rPr>
        <w:tab/>
        <w:t>House</w:t>
      </w:r>
      <w:r w:rsidRPr="00910D71">
        <w:rPr>
          <w:color w:val="FF0000"/>
          <w:sz w:val="22"/>
          <w:szCs w:val="22"/>
        </w:rPr>
        <w:t xml:space="preserv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014A5D" w:rsidP="006C4718">
      <w:pPr>
        <w:widowControl/>
        <w:autoSpaceDE/>
        <w:autoSpaceDN/>
        <w:ind w:firstLine="480"/>
        <w:rPr>
          <w:rFonts w:eastAsia="Times New Roman"/>
          <w:color w:val="000000" w:themeColor="text1"/>
        </w:rPr>
      </w:pPr>
      <w:hyperlink r:id="rId50" w:history="1">
        <w:r w:rsidR="006C4718" w:rsidRPr="006C4718">
          <w:rPr>
            <w:rFonts w:ascii="Calibri" w:eastAsia="Times New Roman" w:hAnsi="Calibri" w:cs="Calibri"/>
            <w:color w:val="0563C1"/>
            <w:u w:val="single"/>
          </w:rPr>
          <w:t>HB2406</w:t>
        </w:r>
      </w:hyperlink>
      <w:r w:rsidR="006C4718">
        <w:rPr>
          <w:rFonts w:ascii="Calibri" w:eastAsia="Times New Roman" w:hAnsi="Calibri" w:cs="Calibri"/>
          <w:color w:val="000000" w:themeColor="text1"/>
        </w:rPr>
        <w:tab/>
      </w:r>
      <w:r w:rsidR="006C4718"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6C4718" w:rsidRPr="00BB136B" w:rsidRDefault="006C4718" w:rsidP="006C4718">
      <w:pPr>
        <w:widowControl/>
        <w:autoSpaceDE/>
        <w:autoSpaceDN/>
        <w:ind w:firstLine="480"/>
        <w:rPr>
          <w:color w:val="000000" w:themeColor="text1"/>
        </w:rPr>
      </w:pPr>
      <w:r w:rsidRPr="00BB136B">
        <w:rPr>
          <w:color w:val="000000" w:themeColor="text1"/>
        </w:rPr>
        <w:t>2025-01-16</w:t>
      </w:r>
      <w:r w:rsidRPr="00BB136B">
        <w:rPr>
          <w:color w:val="000000" w:themeColor="text1"/>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014A5D" w:rsidP="00C2799C">
      <w:pPr>
        <w:widowControl/>
        <w:autoSpaceDE/>
        <w:autoSpaceDN/>
        <w:ind w:firstLine="480"/>
        <w:rPr>
          <w:rFonts w:eastAsia="Times New Roman"/>
          <w:color w:val="000000" w:themeColor="text1"/>
        </w:rPr>
      </w:pPr>
      <w:hyperlink r:id="rId51" w:history="1">
        <w:r w:rsidR="00C2799C" w:rsidRPr="00C2799C">
          <w:rPr>
            <w:rFonts w:ascii="Calibri" w:eastAsia="Times New Roman" w:hAnsi="Calibri" w:cs="Calibri"/>
            <w:color w:val="0563C1"/>
            <w:u w:val="single"/>
          </w:rPr>
          <w:t>HB2506</w:t>
        </w:r>
      </w:hyperlink>
      <w:r w:rsidR="00C2799C">
        <w:rPr>
          <w:rFonts w:ascii="Calibri" w:eastAsia="Times New Roman" w:hAnsi="Calibri" w:cs="Calibri"/>
          <w:color w:val="0563C1"/>
        </w:rPr>
        <w:tab/>
      </w:r>
      <w:r w:rsidR="00C2799C"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w:t>
      </w:r>
      <w:r w:rsidR="00C2799C" w:rsidRPr="00BB136B">
        <w:rPr>
          <w:color w:val="000000" w:themeColor="text1"/>
          <w:sz w:val="22"/>
          <w:szCs w:val="22"/>
        </w:rPr>
        <w:t>-01-16</w:t>
      </w:r>
      <w:r w:rsidRPr="00BB136B">
        <w:rPr>
          <w:color w:val="000000" w:themeColor="text1"/>
          <w:sz w:val="22"/>
          <w:szCs w:val="22"/>
        </w:rPr>
        <w:tab/>
        <w:t>House - Introduced</w:t>
      </w:r>
    </w:p>
    <w:p w:rsidR="00DA5988" w:rsidRDefault="00DA5988" w:rsidP="006C4718">
      <w:pPr>
        <w:pStyle w:val="BodyText"/>
        <w:spacing w:before="2"/>
        <w:ind w:left="480"/>
      </w:pPr>
    </w:p>
    <w:p w:rsidR="00DA5988" w:rsidRDefault="00DA5988" w:rsidP="006C4718">
      <w:pPr>
        <w:pStyle w:val="BodyText"/>
        <w:spacing w:before="2"/>
        <w:ind w:left="480"/>
      </w:pPr>
    </w:p>
    <w:p w:rsidR="006C4718" w:rsidRPr="00D16474" w:rsidRDefault="006C4718" w:rsidP="006C4718">
      <w:pPr>
        <w:pStyle w:val="BodyText"/>
        <w:spacing w:before="2"/>
        <w:ind w:left="480"/>
        <w:rPr>
          <w:color w:val="000000" w:themeColor="text1"/>
        </w:rPr>
      </w:pPr>
      <w:r w:rsidRPr="008B5F17">
        <w:lastRenderedPageBreak/>
        <w:t>______________________</w:t>
      </w:r>
      <w:r w:rsidRPr="00956A0C">
        <w:rPr>
          <w:color w:val="000000" w:themeColor="text1"/>
        </w:rPr>
        <w:t>________________________________________________________</w:t>
      </w:r>
    </w:p>
    <w:p w:rsidR="00C2799C" w:rsidRPr="00C2799C" w:rsidRDefault="00014A5D" w:rsidP="00C2799C">
      <w:pPr>
        <w:widowControl/>
        <w:autoSpaceDE/>
        <w:autoSpaceDN/>
        <w:ind w:firstLine="480"/>
        <w:rPr>
          <w:rFonts w:eastAsia="Times New Roman"/>
          <w:color w:val="000000" w:themeColor="text1"/>
        </w:rPr>
      </w:pPr>
      <w:hyperlink r:id="rId52" w:history="1">
        <w:r w:rsidR="00C2799C" w:rsidRPr="00C2799C">
          <w:rPr>
            <w:rFonts w:ascii="Calibri" w:eastAsia="Times New Roman" w:hAnsi="Calibri" w:cs="Calibri"/>
            <w:color w:val="0563C1"/>
            <w:u w:val="single"/>
          </w:rPr>
          <w:t>HB2538</w:t>
        </w:r>
      </w:hyperlink>
      <w:r w:rsidR="00C2799C">
        <w:rPr>
          <w:rFonts w:ascii="Calibri" w:eastAsia="Times New Roman" w:hAnsi="Calibri" w:cs="Calibri"/>
          <w:color w:val="0563C1"/>
        </w:rPr>
        <w:tab/>
      </w:r>
      <w:r w:rsidR="00C2799C"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BB136B" w:rsidRPr="00910D71" w:rsidRDefault="00BB136B" w:rsidP="00BB136B">
      <w:pPr>
        <w:pStyle w:val="BodyText"/>
        <w:spacing w:before="2"/>
        <w:ind w:left="480"/>
        <w:rPr>
          <w:color w:val="FF0000"/>
          <w:sz w:val="22"/>
          <w:szCs w:val="22"/>
        </w:rPr>
      </w:pPr>
      <w:r w:rsidRPr="00910D71">
        <w:rPr>
          <w:color w:val="FF0000"/>
          <w:sz w:val="22"/>
          <w:szCs w:val="22"/>
        </w:rPr>
        <w:t>202</w:t>
      </w:r>
      <w:r>
        <w:rPr>
          <w:color w:val="FF0000"/>
          <w:sz w:val="22"/>
          <w:szCs w:val="22"/>
        </w:rPr>
        <w:t>5-01-22</w:t>
      </w:r>
      <w:r>
        <w:rPr>
          <w:color w:val="FF0000"/>
          <w:sz w:val="22"/>
          <w:szCs w:val="22"/>
        </w:rPr>
        <w:tab/>
        <w:t>House</w:t>
      </w:r>
      <w:r w:rsidRPr="00910D71">
        <w:rPr>
          <w:color w:val="FF0000"/>
          <w:sz w:val="22"/>
          <w:szCs w:val="22"/>
        </w:rPr>
        <w:t xml:space="preserve"> – Second Read</w:t>
      </w:r>
    </w:p>
    <w:p w:rsidR="00BB136B" w:rsidRPr="00910D71" w:rsidRDefault="00BB136B" w:rsidP="00BB136B">
      <w:pPr>
        <w:pStyle w:val="BodyText"/>
        <w:spacing w:before="2"/>
        <w:ind w:left="480"/>
        <w:rPr>
          <w:color w:val="FF0000"/>
          <w:sz w:val="22"/>
          <w:szCs w:val="22"/>
        </w:rPr>
      </w:pPr>
      <w:r>
        <w:rPr>
          <w:color w:val="FF0000"/>
          <w:sz w:val="22"/>
          <w:szCs w:val="22"/>
        </w:rPr>
        <w:t>2025-01-21</w:t>
      </w:r>
      <w:r>
        <w:rPr>
          <w:color w:val="FF0000"/>
          <w:sz w:val="22"/>
          <w:szCs w:val="22"/>
        </w:rPr>
        <w:tab/>
        <w:t>House</w:t>
      </w:r>
      <w:r w:rsidRPr="00910D71">
        <w:rPr>
          <w:color w:val="FF0000"/>
          <w:sz w:val="22"/>
          <w:szCs w:val="22"/>
        </w:rPr>
        <w:t xml:space="preserve"> – First Read</w:t>
      </w:r>
    </w:p>
    <w:p w:rsidR="00C2799C" w:rsidRPr="00BB136B" w:rsidRDefault="00C2799C" w:rsidP="00C2799C">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014A5D" w:rsidP="00592358">
      <w:pPr>
        <w:widowControl/>
        <w:autoSpaceDE/>
        <w:autoSpaceDN/>
        <w:ind w:firstLine="480"/>
        <w:rPr>
          <w:rFonts w:eastAsia="Times New Roman"/>
          <w:color w:val="000000" w:themeColor="text1"/>
        </w:rPr>
      </w:pPr>
      <w:hyperlink r:id="rId53" w:history="1">
        <w:r w:rsidR="00592358" w:rsidRPr="00592358">
          <w:rPr>
            <w:rFonts w:ascii="Calibri" w:eastAsia="Times New Roman" w:hAnsi="Calibri" w:cs="Calibri"/>
            <w:color w:val="0563C1"/>
            <w:u w:val="single"/>
          </w:rPr>
          <w:t>HB2612</w:t>
        </w:r>
      </w:hyperlink>
      <w:r w:rsidR="00592358">
        <w:rPr>
          <w:rFonts w:ascii="Calibri" w:eastAsia="Times New Roman" w:hAnsi="Calibri" w:cs="Calibri"/>
          <w:color w:val="0563C1"/>
        </w:rPr>
        <w:tab/>
      </w:r>
      <w:r w:rsidR="00592358"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592358" w:rsidRDefault="00592358" w:rsidP="00592358">
      <w:pPr>
        <w:widowControl/>
        <w:autoSpaceDE/>
        <w:autoSpaceDN/>
        <w:ind w:firstLine="480"/>
        <w:rPr>
          <w:rFonts w:eastAsia="Times New Roman"/>
          <w:b/>
          <w:color w:val="000000" w:themeColor="text1"/>
        </w:rPr>
      </w:pPr>
      <w:r w:rsidRPr="00592358">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BB136B" w:rsidRPr="00910D71" w:rsidRDefault="00BB136B" w:rsidP="00BB136B">
      <w:pPr>
        <w:pStyle w:val="BodyText"/>
        <w:spacing w:before="2"/>
        <w:ind w:left="480"/>
        <w:rPr>
          <w:color w:val="FF0000"/>
          <w:sz w:val="22"/>
          <w:szCs w:val="22"/>
        </w:rPr>
      </w:pPr>
      <w:r w:rsidRPr="00910D71">
        <w:rPr>
          <w:color w:val="FF0000"/>
          <w:sz w:val="22"/>
          <w:szCs w:val="22"/>
        </w:rPr>
        <w:t>202</w:t>
      </w:r>
      <w:r>
        <w:rPr>
          <w:color w:val="FF0000"/>
          <w:sz w:val="22"/>
          <w:szCs w:val="22"/>
        </w:rPr>
        <w:t>5-01-22</w:t>
      </w:r>
      <w:r>
        <w:rPr>
          <w:color w:val="FF0000"/>
          <w:sz w:val="22"/>
          <w:szCs w:val="22"/>
        </w:rPr>
        <w:tab/>
        <w:t>House</w:t>
      </w:r>
      <w:r w:rsidRPr="00910D71">
        <w:rPr>
          <w:color w:val="FF0000"/>
          <w:sz w:val="22"/>
          <w:szCs w:val="22"/>
        </w:rPr>
        <w:t xml:space="preserve"> – Second Read</w:t>
      </w:r>
    </w:p>
    <w:p w:rsidR="00BB136B" w:rsidRPr="00910D71" w:rsidRDefault="00BB136B" w:rsidP="00BB136B">
      <w:pPr>
        <w:pStyle w:val="BodyText"/>
        <w:spacing w:before="2"/>
        <w:ind w:left="480"/>
        <w:rPr>
          <w:color w:val="FF0000"/>
          <w:sz w:val="22"/>
          <w:szCs w:val="22"/>
        </w:rPr>
      </w:pPr>
      <w:r>
        <w:rPr>
          <w:color w:val="FF0000"/>
          <w:sz w:val="22"/>
          <w:szCs w:val="22"/>
        </w:rPr>
        <w:t>2025-01-21</w:t>
      </w:r>
      <w:r>
        <w:rPr>
          <w:color w:val="FF0000"/>
          <w:sz w:val="22"/>
          <w:szCs w:val="22"/>
        </w:rPr>
        <w:tab/>
        <w:t>House</w:t>
      </w:r>
      <w:r w:rsidRPr="00910D71">
        <w:rPr>
          <w:color w:val="FF0000"/>
          <w:sz w:val="22"/>
          <w:szCs w:val="22"/>
        </w:rPr>
        <w:t xml:space="preserve"> – First Read</w:t>
      </w:r>
    </w:p>
    <w:p w:rsidR="00592358" w:rsidRPr="00BB136B" w:rsidRDefault="00592358" w:rsidP="00592358">
      <w:pPr>
        <w:widowControl/>
        <w:autoSpaceDE/>
        <w:autoSpaceDN/>
        <w:ind w:firstLine="480"/>
        <w:rPr>
          <w:color w:val="000000" w:themeColor="text1"/>
        </w:rPr>
      </w:pPr>
      <w:r w:rsidRPr="00BB136B">
        <w:rPr>
          <w:color w:val="000000" w:themeColor="text1"/>
        </w:rPr>
        <w:t>2025-01-15</w:t>
      </w:r>
      <w:r w:rsidRPr="00BB136B">
        <w:rPr>
          <w:color w:val="000000" w:themeColor="text1"/>
        </w:rPr>
        <w:tab/>
        <w:t xml:space="preserve">House – </w:t>
      </w:r>
      <w:r w:rsidR="00804EE9" w:rsidRPr="00BB136B">
        <w:rPr>
          <w:color w:val="000000" w:themeColor="text1"/>
        </w:rPr>
        <w:t>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014A5D" w:rsidP="00592358">
      <w:pPr>
        <w:widowControl/>
        <w:autoSpaceDE/>
        <w:autoSpaceDN/>
        <w:ind w:firstLine="480"/>
        <w:rPr>
          <w:rFonts w:eastAsia="Times New Roman"/>
          <w:color w:val="000000" w:themeColor="text1"/>
        </w:rPr>
      </w:pPr>
      <w:hyperlink r:id="rId54" w:history="1">
        <w:r w:rsidR="00592358" w:rsidRPr="00592358">
          <w:rPr>
            <w:rFonts w:ascii="Calibri" w:eastAsia="Times New Roman" w:hAnsi="Calibri" w:cs="Calibri"/>
            <w:color w:val="0563C1"/>
            <w:u w:val="single"/>
          </w:rPr>
          <w:t>HB2617</w:t>
        </w:r>
      </w:hyperlink>
      <w:r w:rsidR="00592358">
        <w:rPr>
          <w:rFonts w:ascii="Calibri" w:eastAsia="Times New Roman" w:hAnsi="Calibri" w:cs="Calibri"/>
          <w:color w:val="0563C1"/>
        </w:rPr>
        <w:tab/>
      </w:r>
      <w:r w:rsidR="00592358"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882387" w:rsidRDefault="00592358" w:rsidP="00592358">
      <w:pPr>
        <w:pStyle w:val="BodyText"/>
        <w:spacing w:before="2"/>
        <w:ind w:left="480"/>
        <w:rPr>
          <w:b/>
          <w:sz w:val="22"/>
          <w:szCs w:val="22"/>
        </w:rPr>
      </w:pPr>
      <w:r w:rsidRPr="00882387">
        <w:rPr>
          <w:b/>
          <w:sz w:val="22"/>
          <w:szCs w:val="22"/>
        </w:rPr>
        <w:t xml:space="preserve">Primary Sponsor: </w:t>
      </w:r>
      <w:r>
        <w:rPr>
          <w:b/>
          <w:sz w:val="22"/>
          <w:szCs w:val="22"/>
        </w:rPr>
        <w:t>Marquez, Aaron</w:t>
      </w:r>
      <w:r w:rsidRPr="00882387">
        <w:rPr>
          <w:b/>
          <w:sz w:val="22"/>
          <w:szCs w:val="22"/>
        </w:rPr>
        <w:t xml:space="preserve"> </w:t>
      </w:r>
    </w:p>
    <w:p w:rsidR="00592358" w:rsidRPr="00BB136B" w:rsidRDefault="00592358" w:rsidP="0059235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BB136B" w:rsidRPr="00D16474" w:rsidRDefault="00BB136B" w:rsidP="00BB136B">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014A5D" w:rsidP="00BB136B">
      <w:pPr>
        <w:widowControl/>
        <w:autoSpaceDE/>
        <w:autoSpaceDN/>
        <w:ind w:firstLine="480"/>
        <w:rPr>
          <w:rFonts w:eastAsia="Times New Roman"/>
          <w:color w:val="1E1B1D"/>
        </w:rPr>
      </w:pPr>
      <w:hyperlink r:id="rId55"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4317CF" w:rsidRPr="00BB136B" w:rsidRDefault="004317CF" w:rsidP="004317CF">
      <w:pPr>
        <w:pStyle w:val="BodyText"/>
        <w:spacing w:before="2"/>
        <w:ind w:left="480"/>
        <w:rPr>
          <w:sz w:val="22"/>
          <w:szCs w:val="22"/>
        </w:rPr>
      </w:pPr>
      <w:r w:rsidRPr="00BB136B">
        <w:rPr>
          <w:color w:val="FF0000"/>
          <w:sz w:val="22"/>
          <w:szCs w:val="22"/>
        </w:rPr>
        <w:t>2025-01-21</w:t>
      </w:r>
      <w:r w:rsidRPr="00BB136B">
        <w:rPr>
          <w:color w:val="FF0000"/>
          <w:sz w:val="22"/>
          <w:szCs w:val="22"/>
        </w:rPr>
        <w:tab/>
        <w:t>House - Introduced</w:t>
      </w:r>
    </w:p>
    <w:p w:rsidR="009B13D7" w:rsidRDefault="009B13D7" w:rsidP="00027EF9">
      <w:pPr>
        <w:pStyle w:val="BodyText"/>
        <w:spacing w:before="2"/>
        <w:ind w:left="480"/>
        <w:rPr>
          <w:sz w:val="22"/>
          <w:szCs w:val="22"/>
        </w:rPr>
      </w:pPr>
    </w:p>
    <w:p w:rsidR="00BB136B" w:rsidRDefault="00BB136B"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BB136B" w:rsidRPr="00BB136B" w:rsidRDefault="00BB136B" w:rsidP="00027EF9">
      <w:pPr>
        <w:pStyle w:val="BodyText"/>
        <w:spacing w:before="2"/>
        <w:ind w:left="480"/>
        <w:rPr>
          <w:b/>
          <w:i/>
          <w:color w:val="000000" w:themeColor="text1"/>
          <w:sz w:val="16"/>
          <w:szCs w:val="16"/>
        </w:rPr>
      </w:pPr>
      <w:r w:rsidRPr="00DA5988">
        <w:rPr>
          <w:b/>
          <w:i/>
          <w:color w:val="000000" w:themeColor="text1"/>
          <w:sz w:val="16"/>
          <w:szCs w:val="16"/>
          <w:highlight w:val="yellow"/>
        </w:rPr>
        <w:t xml:space="preserve">End Report </w:t>
      </w:r>
      <w:r w:rsidR="00A73A7A">
        <w:rPr>
          <w:b/>
          <w:i/>
          <w:color w:val="000000" w:themeColor="text1"/>
          <w:sz w:val="16"/>
          <w:szCs w:val="16"/>
          <w:highlight w:val="yellow"/>
        </w:rPr>
        <w:t xml:space="preserve">and Updated </w:t>
      </w:r>
      <w:r w:rsidRPr="00DA5988">
        <w:rPr>
          <w:b/>
          <w:i/>
          <w:color w:val="000000" w:themeColor="text1"/>
          <w:sz w:val="16"/>
          <w:szCs w:val="16"/>
          <w:highlight w:val="yellow"/>
        </w:rPr>
        <w:t>as of 1/26/25 @ 1900</w:t>
      </w:r>
    </w:p>
    <w:sectPr w:rsidR="00BB136B" w:rsidRPr="00BB136B" w:rsidSect="00E4172D">
      <w:headerReference w:type="default" r:id="rId56"/>
      <w:footerReference w:type="default" r:id="rId5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A5D" w:rsidRDefault="00014A5D" w:rsidP="00C81F69">
      <w:r>
        <w:separator/>
      </w:r>
    </w:p>
  </w:endnote>
  <w:endnote w:type="continuationSeparator" w:id="0">
    <w:p w:rsidR="00014A5D" w:rsidRDefault="00014A5D"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C1" w:rsidRDefault="00676EC1"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w:t>
    </w:r>
    <w:r w:rsidR="00431AAF">
      <w:rPr>
        <w:rFonts w:ascii="Calibri" w:hAnsi="Calibri"/>
      </w:rPr>
      <w:t>5</w:t>
    </w:r>
    <w:r>
      <w:rPr>
        <w:rFonts w:ascii="Calibri" w:hAnsi="Calibri"/>
      </w:rPr>
      <w:t>.</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676EC1" w:rsidRDefault="00676EC1">
    <w:pPr>
      <w:pStyle w:val="Footer"/>
    </w:pPr>
  </w:p>
  <w:p w:rsidR="00676EC1" w:rsidRDefault="00676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A5D" w:rsidRDefault="00014A5D" w:rsidP="00C81F69">
      <w:r>
        <w:separator/>
      </w:r>
    </w:p>
  </w:footnote>
  <w:footnote w:type="continuationSeparator" w:id="0">
    <w:p w:rsidR="00014A5D" w:rsidRDefault="00014A5D"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C1" w:rsidRDefault="00676EC1"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579120</wp:posOffset>
          </wp:positionH>
          <wp:positionV relativeFrom="page">
            <wp:posOffset>398780</wp:posOffset>
          </wp:positionV>
          <wp:extent cx="829944" cy="829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9944" cy="829945"/>
                  </a:xfrm>
                  <a:prstGeom prst="rect">
                    <a:avLst/>
                  </a:prstGeom>
                </pic:spPr>
              </pic:pic>
            </a:graphicData>
          </a:graphic>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676EC1" w:rsidRDefault="00676EC1" w:rsidP="00C81F69">
    <w:pPr>
      <w:spacing w:before="256" w:line="253" w:lineRule="exact"/>
      <w:ind w:left="2" w:right="2"/>
      <w:jc w:val="center"/>
    </w:pPr>
    <w:r>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676EC1" w:rsidRDefault="00676EC1"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676EC1" w:rsidRDefault="00676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14A5D"/>
    <w:rsid w:val="00027EF9"/>
    <w:rsid w:val="00030616"/>
    <w:rsid w:val="000379BC"/>
    <w:rsid w:val="00041A5D"/>
    <w:rsid w:val="00045040"/>
    <w:rsid w:val="00057773"/>
    <w:rsid w:val="00066982"/>
    <w:rsid w:val="00076CBB"/>
    <w:rsid w:val="00096FF8"/>
    <w:rsid w:val="000A65B5"/>
    <w:rsid w:val="000A75B8"/>
    <w:rsid w:val="000C2015"/>
    <w:rsid w:val="000D3E47"/>
    <w:rsid w:val="00100CBE"/>
    <w:rsid w:val="00140D46"/>
    <w:rsid w:val="001443AC"/>
    <w:rsid w:val="00162C26"/>
    <w:rsid w:val="00167474"/>
    <w:rsid w:val="001729E2"/>
    <w:rsid w:val="00173C26"/>
    <w:rsid w:val="00174996"/>
    <w:rsid w:val="00175220"/>
    <w:rsid w:val="00195336"/>
    <w:rsid w:val="00195811"/>
    <w:rsid w:val="001A26E6"/>
    <w:rsid w:val="001A7EAE"/>
    <w:rsid w:val="001E7DC9"/>
    <w:rsid w:val="001F700D"/>
    <w:rsid w:val="00215DE9"/>
    <w:rsid w:val="00217C4A"/>
    <w:rsid w:val="00251A7F"/>
    <w:rsid w:val="00273630"/>
    <w:rsid w:val="00290482"/>
    <w:rsid w:val="002A7641"/>
    <w:rsid w:val="002B2A10"/>
    <w:rsid w:val="002C7029"/>
    <w:rsid w:val="002D6818"/>
    <w:rsid w:val="002E4FC1"/>
    <w:rsid w:val="002E73F1"/>
    <w:rsid w:val="002F2D8D"/>
    <w:rsid w:val="00331F6E"/>
    <w:rsid w:val="003438E2"/>
    <w:rsid w:val="0035075B"/>
    <w:rsid w:val="00366C69"/>
    <w:rsid w:val="003744E3"/>
    <w:rsid w:val="00386B30"/>
    <w:rsid w:val="00395AE2"/>
    <w:rsid w:val="003B4ECB"/>
    <w:rsid w:val="003C2BD1"/>
    <w:rsid w:val="003C31A0"/>
    <w:rsid w:val="003D2C5B"/>
    <w:rsid w:val="003D3F4A"/>
    <w:rsid w:val="003F0311"/>
    <w:rsid w:val="003F1DC5"/>
    <w:rsid w:val="00403675"/>
    <w:rsid w:val="00426ABF"/>
    <w:rsid w:val="004317CF"/>
    <w:rsid w:val="00431AAF"/>
    <w:rsid w:val="00444A6C"/>
    <w:rsid w:val="00487CCB"/>
    <w:rsid w:val="00490C61"/>
    <w:rsid w:val="0049625D"/>
    <w:rsid w:val="004C59D8"/>
    <w:rsid w:val="004D6352"/>
    <w:rsid w:val="00505369"/>
    <w:rsid w:val="0051011D"/>
    <w:rsid w:val="00512E8C"/>
    <w:rsid w:val="00514786"/>
    <w:rsid w:val="005308F7"/>
    <w:rsid w:val="00552CED"/>
    <w:rsid w:val="00577F05"/>
    <w:rsid w:val="00592358"/>
    <w:rsid w:val="00595264"/>
    <w:rsid w:val="005B141D"/>
    <w:rsid w:val="005E1F71"/>
    <w:rsid w:val="005F3289"/>
    <w:rsid w:val="00623F35"/>
    <w:rsid w:val="006436F0"/>
    <w:rsid w:val="006614AE"/>
    <w:rsid w:val="006716A0"/>
    <w:rsid w:val="00674E5A"/>
    <w:rsid w:val="00676EC1"/>
    <w:rsid w:val="006915AD"/>
    <w:rsid w:val="00694720"/>
    <w:rsid w:val="006C4718"/>
    <w:rsid w:val="006D657C"/>
    <w:rsid w:val="006D6C72"/>
    <w:rsid w:val="006F2E96"/>
    <w:rsid w:val="006F40D0"/>
    <w:rsid w:val="00710F85"/>
    <w:rsid w:val="00712237"/>
    <w:rsid w:val="00716AA9"/>
    <w:rsid w:val="00743CA5"/>
    <w:rsid w:val="00794798"/>
    <w:rsid w:val="007A22EE"/>
    <w:rsid w:val="007B3DD9"/>
    <w:rsid w:val="007E237B"/>
    <w:rsid w:val="007E7F43"/>
    <w:rsid w:val="007F21F3"/>
    <w:rsid w:val="00804EE9"/>
    <w:rsid w:val="00842CB6"/>
    <w:rsid w:val="00845FC3"/>
    <w:rsid w:val="00846AF2"/>
    <w:rsid w:val="00857909"/>
    <w:rsid w:val="00860B2C"/>
    <w:rsid w:val="008725EB"/>
    <w:rsid w:val="00882387"/>
    <w:rsid w:val="008A73D2"/>
    <w:rsid w:val="008A7AB3"/>
    <w:rsid w:val="008B5F17"/>
    <w:rsid w:val="008C6193"/>
    <w:rsid w:val="008E0E57"/>
    <w:rsid w:val="009029DF"/>
    <w:rsid w:val="0090692F"/>
    <w:rsid w:val="00910D71"/>
    <w:rsid w:val="009169FA"/>
    <w:rsid w:val="00941357"/>
    <w:rsid w:val="00946FA6"/>
    <w:rsid w:val="00952F99"/>
    <w:rsid w:val="00956A0C"/>
    <w:rsid w:val="00957E79"/>
    <w:rsid w:val="009B13D7"/>
    <w:rsid w:val="009E79A7"/>
    <w:rsid w:val="00A17A32"/>
    <w:rsid w:val="00A20699"/>
    <w:rsid w:val="00A25322"/>
    <w:rsid w:val="00A37C39"/>
    <w:rsid w:val="00A46BDA"/>
    <w:rsid w:val="00A55D02"/>
    <w:rsid w:val="00A57FAD"/>
    <w:rsid w:val="00A60232"/>
    <w:rsid w:val="00A633A7"/>
    <w:rsid w:val="00A66148"/>
    <w:rsid w:val="00A73A7A"/>
    <w:rsid w:val="00A915F2"/>
    <w:rsid w:val="00AB10DF"/>
    <w:rsid w:val="00AC7E82"/>
    <w:rsid w:val="00AD4006"/>
    <w:rsid w:val="00AF128D"/>
    <w:rsid w:val="00AF63EE"/>
    <w:rsid w:val="00B16E52"/>
    <w:rsid w:val="00B45694"/>
    <w:rsid w:val="00B543ED"/>
    <w:rsid w:val="00B5447F"/>
    <w:rsid w:val="00B56625"/>
    <w:rsid w:val="00B824B0"/>
    <w:rsid w:val="00B900DC"/>
    <w:rsid w:val="00B9670C"/>
    <w:rsid w:val="00B96799"/>
    <w:rsid w:val="00B96F7B"/>
    <w:rsid w:val="00BB136B"/>
    <w:rsid w:val="00BB371C"/>
    <w:rsid w:val="00BD4B09"/>
    <w:rsid w:val="00BE23CE"/>
    <w:rsid w:val="00BE6D71"/>
    <w:rsid w:val="00C02BCE"/>
    <w:rsid w:val="00C05BFB"/>
    <w:rsid w:val="00C05C23"/>
    <w:rsid w:val="00C24834"/>
    <w:rsid w:val="00C2799C"/>
    <w:rsid w:val="00C3549E"/>
    <w:rsid w:val="00C36E70"/>
    <w:rsid w:val="00C552F0"/>
    <w:rsid w:val="00C6137C"/>
    <w:rsid w:val="00C6154B"/>
    <w:rsid w:val="00C62773"/>
    <w:rsid w:val="00C727A4"/>
    <w:rsid w:val="00C81F69"/>
    <w:rsid w:val="00C9746A"/>
    <w:rsid w:val="00CB0AA0"/>
    <w:rsid w:val="00CD40CC"/>
    <w:rsid w:val="00CF5E4C"/>
    <w:rsid w:val="00CF7EC3"/>
    <w:rsid w:val="00D007EF"/>
    <w:rsid w:val="00D07145"/>
    <w:rsid w:val="00D16474"/>
    <w:rsid w:val="00D303DE"/>
    <w:rsid w:val="00D4722E"/>
    <w:rsid w:val="00D877FE"/>
    <w:rsid w:val="00D978A1"/>
    <w:rsid w:val="00DA5988"/>
    <w:rsid w:val="00DD1722"/>
    <w:rsid w:val="00DE1DFC"/>
    <w:rsid w:val="00E006B9"/>
    <w:rsid w:val="00E02401"/>
    <w:rsid w:val="00E22B4D"/>
    <w:rsid w:val="00E36749"/>
    <w:rsid w:val="00E4172D"/>
    <w:rsid w:val="00E42149"/>
    <w:rsid w:val="00E44CA9"/>
    <w:rsid w:val="00E45D2C"/>
    <w:rsid w:val="00E46052"/>
    <w:rsid w:val="00E7101A"/>
    <w:rsid w:val="00E82099"/>
    <w:rsid w:val="00E957B6"/>
    <w:rsid w:val="00EA45CE"/>
    <w:rsid w:val="00EC1FB2"/>
    <w:rsid w:val="00EC2C2F"/>
    <w:rsid w:val="00ED2BF1"/>
    <w:rsid w:val="00EF0F5D"/>
    <w:rsid w:val="00F22786"/>
    <w:rsid w:val="00F30F79"/>
    <w:rsid w:val="00F51E71"/>
    <w:rsid w:val="00F56717"/>
    <w:rsid w:val="00F77A10"/>
    <w:rsid w:val="00FB2813"/>
    <w:rsid w:val="00FB4B67"/>
    <w:rsid w:val="00FC6E07"/>
    <w:rsid w:val="00FD1CE9"/>
    <w:rsid w:val="00FD7ABA"/>
    <w:rsid w:val="00FE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24" TargetMode="External"/><Relationship Id="rId26" Type="http://schemas.openxmlformats.org/officeDocument/2006/relationships/hyperlink" Target="https://apps.azleg.gov/BillStatus/BillOverview/82648" TargetMode="External"/><Relationship Id="rId39" Type="http://schemas.openxmlformats.org/officeDocument/2006/relationships/hyperlink" Target="https://apps.azleg.gov/BillStatus/BillOverview/81829" TargetMode="External"/><Relationship Id="rId21" Type="http://schemas.openxmlformats.org/officeDocument/2006/relationships/hyperlink" Target="https://apps.azleg.gov/BillStatus/BillOverview/82339" TargetMode="External"/><Relationship Id="rId34" Type="http://schemas.openxmlformats.org/officeDocument/2006/relationships/hyperlink" Target="https://apps.azleg.gov/BillStatus/BillOverview/81693" TargetMode="External"/><Relationship Id="rId42" Type="http://schemas.openxmlformats.org/officeDocument/2006/relationships/hyperlink" Target="https://apps.azleg.gov/BillStatus/BillOverview/81892" TargetMode="External"/><Relationship Id="rId47" Type="http://schemas.openxmlformats.org/officeDocument/2006/relationships/hyperlink" Target="https://apps.azleg.gov/BillStatus/BillOverview/82091" TargetMode="External"/><Relationship Id="rId50" Type="http://schemas.openxmlformats.org/officeDocument/2006/relationships/hyperlink" Target="https://apps.azleg.gov/BillStatus/BillOverview/82195" TargetMode="External"/><Relationship Id="rId55" Type="http://schemas.openxmlformats.org/officeDocument/2006/relationships/hyperlink" Target="https://apps.azleg.gov/BillStatus/BillOverview/82547" TargetMode="External"/><Relationship Id="rId7" Type="http://schemas.openxmlformats.org/officeDocument/2006/relationships/hyperlink" Target="http://www.azleg.gov/bills/" TargetMode="Externa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5" TargetMode="External"/><Relationship Id="rId25" Type="http://schemas.openxmlformats.org/officeDocument/2006/relationships/hyperlink" Target="https://apps.azleg.gov/BillStatus/BillOverview/82642" TargetMode="External"/><Relationship Id="rId33" Type="http://schemas.openxmlformats.org/officeDocument/2006/relationships/hyperlink" Target="https://apps.azleg.gov/BillStatus/BillOverview/81687" TargetMode="External"/><Relationship Id="rId38" Type="http://schemas.openxmlformats.org/officeDocument/2006/relationships/hyperlink" Target="https://apps.azleg.gov/BillStatus/BillOverview/81806" TargetMode="External"/><Relationship Id="rId46" Type="http://schemas.openxmlformats.org/officeDocument/2006/relationships/hyperlink" Target="https://apps.azleg.gov/BillStatus/BillOverview/8206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0" Type="http://schemas.openxmlformats.org/officeDocument/2006/relationships/hyperlink" Target="https://apps.azleg.gov/BillStatus/BillOverview/82336" TargetMode="External"/><Relationship Id="rId29" Type="http://schemas.openxmlformats.org/officeDocument/2006/relationships/hyperlink" Target="https://apps.azleg.gov/BillStatus/BillOverview/82169" TargetMode="External"/><Relationship Id="rId41" Type="http://schemas.openxmlformats.org/officeDocument/2006/relationships/hyperlink" Target="https://apps.azleg.gov/BillStatus/BillOverview/81845" TargetMode="External"/><Relationship Id="rId54" Type="http://schemas.openxmlformats.org/officeDocument/2006/relationships/hyperlink" Target="https://apps.azleg.gov/BillStatus/BillOverview/8244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629" TargetMode="External"/><Relationship Id="rId32" Type="http://schemas.openxmlformats.org/officeDocument/2006/relationships/hyperlink" Target="https://apps.azleg.gov/BillStatus/BillOverview/81643" TargetMode="External"/><Relationship Id="rId37" Type="http://schemas.openxmlformats.org/officeDocument/2006/relationships/hyperlink" Target="https://apps.azleg.gov/BillStatus/BillOverview/81804" TargetMode="External"/><Relationship Id="rId40" Type="http://schemas.openxmlformats.org/officeDocument/2006/relationships/hyperlink" Target="https://apps.azleg.gov/BillStatus/BillOverview/81842" TargetMode="External"/><Relationship Id="rId45" Type="http://schemas.openxmlformats.org/officeDocument/2006/relationships/hyperlink" Target="https://apps.azleg.gov/BillStatus/BillOverview/82021" TargetMode="External"/><Relationship Id="rId53" Type="http://schemas.openxmlformats.org/officeDocument/2006/relationships/hyperlink" Target="https://apps.azleg.gov/BillStatus/BillOverview/82437"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2591" TargetMode="External"/><Relationship Id="rId28" Type="http://schemas.openxmlformats.org/officeDocument/2006/relationships/hyperlink" Target="https://apps.azleg.gov/BillStatus/BillOverview/81848" TargetMode="External"/><Relationship Id="rId36" Type="http://schemas.openxmlformats.org/officeDocument/2006/relationships/hyperlink" Target="https://apps.azleg.gov/BillStatus/BillOverview/81744" TargetMode="External"/><Relationship Id="rId49" Type="http://schemas.openxmlformats.org/officeDocument/2006/relationships/hyperlink" Target="https://apps.azleg.gov/BillStatus/BillOverview/82188" TargetMode="External"/><Relationship Id="rId57" Type="http://schemas.openxmlformats.org/officeDocument/2006/relationships/footer" Target="footer1.xm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31" TargetMode="External"/><Relationship Id="rId31" Type="http://schemas.openxmlformats.org/officeDocument/2006/relationships/hyperlink" Target="https://apps.azleg.gov/BillStatus/BillOverview/81638" TargetMode="External"/><Relationship Id="rId44" Type="http://schemas.openxmlformats.org/officeDocument/2006/relationships/hyperlink" Target="https://apps.azleg.gov/BillStatus/BillOverview/81990" TargetMode="External"/><Relationship Id="rId52" Type="http://schemas.openxmlformats.org/officeDocument/2006/relationships/hyperlink" Target="https://apps.azleg.gov/BillStatus/BillOverview/82360" TargetMode="Externa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508" TargetMode="External"/><Relationship Id="rId27" Type="http://schemas.openxmlformats.org/officeDocument/2006/relationships/hyperlink" Target="https://apps.azleg.gov/BillStatus/BillOverview/82042" TargetMode="External"/><Relationship Id="rId30" Type="http://schemas.openxmlformats.org/officeDocument/2006/relationships/hyperlink" Target="https://apps.azleg.gov/BillStatus/BillOverview/82203" TargetMode="External"/><Relationship Id="rId35" Type="http://schemas.openxmlformats.org/officeDocument/2006/relationships/hyperlink" Target="https://apps.azleg.gov/BillStatus/BillOverview/81722" TargetMode="External"/><Relationship Id="rId43" Type="http://schemas.openxmlformats.org/officeDocument/2006/relationships/hyperlink" Target="https://apps.azleg.gov/BillStatus/BillOverview/81961" TargetMode="External"/><Relationship Id="rId48" Type="http://schemas.openxmlformats.org/officeDocument/2006/relationships/hyperlink" Target="https://apps.azleg.gov/BillStatus/BillOverview/82107" TargetMode="External"/><Relationship Id="rId56" Type="http://schemas.openxmlformats.org/officeDocument/2006/relationships/header" Target="header1.xm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2307"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E74B7-B4C6-4AFF-935A-DFB5B424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3517</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2</cp:revision>
  <cp:lastPrinted>2024-04-07T23:07:00Z</cp:lastPrinted>
  <dcterms:created xsi:type="dcterms:W3CDTF">2025-01-27T02:25:00Z</dcterms:created>
  <dcterms:modified xsi:type="dcterms:W3CDTF">2025-01-27T02:25:00Z</dcterms:modified>
</cp:coreProperties>
</file>